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B84430" w:rsidRPr="003F5983" w:rsidRDefault="00B84430">
      <w:pPr>
        <w:rPr>
          <w:rFonts w:ascii="Times New Roman" w:hAnsi="Times New Roman" w:cs="Times New Roman"/>
          <w:color w:val="000000" w:themeColor="text1"/>
          <w:lang w:val="nb-NO"/>
        </w:rPr>
      </w:pPr>
    </w:p>
    <w:p w14:paraId="0A37501D" w14:textId="77777777" w:rsidR="00B84430" w:rsidRPr="003F5983" w:rsidRDefault="00B84430" w:rsidP="00B84430">
      <w:pPr>
        <w:rPr>
          <w:rFonts w:ascii="Times New Roman" w:hAnsi="Times New Roman" w:cs="Times New Roman"/>
          <w:color w:val="000000" w:themeColor="text1"/>
          <w:lang w:val="nb-NO"/>
        </w:rPr>
      </w:pPr>
    </w:p>
    <w:p w14:paraId="5DAB6C7B" w14:textId="77777777" w:rsidR="00B84430" w:rsidRPr="003F5983" w:rsidRDefault="00B84430" w:rsidP="00B84430">
      <w:pPr>
        <w:rPr>
          <w:rFonts w:ascii="Times New Roman" w:hAnsi="Times New Roman" w:cs="Times New Roman"/>
          <w:color w:val="000000" w:themeColor="text1"/>
          <w:lang w:val="nb-NO"/>
        </w:rPr>
      </w:pPr>
    </w:p>
    <w:p w14:paraId="02EB378F" w14:textId="77777777" w:rsidR="00B84430" w:rsidRPr="003F5983" w:rsidRDefault="00B84430" w:rsidP="00B84430">
      <w:pPr>
        <w:rPr>
          <w:rFonts w:ascii="Times New Roman" w:hAnsi="Times New Roman" w:cs="Times New Roman"/>
          <w:color w:val="000000" w:themeColor="text1"/>
          <w:lang w:val="nb-NO"/>
        </w:rPr>
      </w:pPr>
    </w:p>
    <w:p w14:paraId="6A05A809" w14:textId="77777777" w:rsidR="003C0CB5" w:rsidRPr="003F5983" w:rsidRDefault="003C0CB5" w:rsidP="00B84430">
      <w:pPr>
        <w:rPr>
          <w:rFonts w:ascii="Times New Roman" w:hAnsi="Times New Roman" w:cs="Times New Roman"/>
          <w:color w:val="000000" w:themeColor="text1"/>
          <w:lang w:val="nb-NO"/>
        </w:rPr>
      </w:pPr>
    </w:p>
    <w:p w14:paraId="5A39BBE3" w14:textId="77777777" w:rsidR="008220CB" w:rsidRPr="003F5983" w:rsidRDefault="008220CB" w:rsidP="00C071AD">
      <w:pPr>
        <w:jc w:val="center"/>
        <w:rPr>
          <w:rFonts w:ascii="Times New Roman" w:hAnsi="Times New Roman" w:cs="Times New Roman"/>
          <w:color w:val="000000" w:themeColor="text1"/>
          <w:sz w:val="48"/>
          <w:szCs w:val="48"/>
          <w:lang w:val="nb-NO"/>
        </w:rPr>
      </w:pPr>
    </w:p>
    <w:p w14:paraId="41C8F396" w14:textId="77777777" w:rsidR="00C071AD" w:rsidRPr="003F5983" w:rsidRDefault="00C071AD" w:rsidP="00C071AD">
      <w:pPr>
        <w:jc w:val="center"/>
        <w:rPr>
          <w:rFonts w:ascii="Times New Roman" w:hAnsi="Times New Roman" w:cs="Times New Roman"/>
          <w:color w:val="000000" w:themeColor="text1"/>
          <w:sz w:val="48"/>
          <w:szCs w:val="48"/>
          <w:lang w:val="nb-NO"/>
        </w:rPr>
      </w:pPr>
    </w:p>
    <w:p w14:paraId="72A3D3EC" w14:textId="77777777" w:rsidR="00C071AD" w:rsidRPr="003F5983" w:rsidRDefault="00C071AD" w:rsidP="00C071AD">
      <w:pPr>
        <w:jc w:val="center"/>
        <w:rPr>
          <w:rFonts w:ascii="Times New Roman" w:hAnsi="Times New Roman" w:cs="Times New Roman"/>
          <w:color w:val="000000" w:themeColor="text1"/>
          <w:sz w:val="48"/>
          <w:szCs w:val="48"/>
          <w:lang w:val="nb-NO"/>
        </w:rPr>
      </w:pPr>
    </w:p>
    <w:p w14:paraId="523C7EE0" w14:textId="77777777" w:rsidR="00493497" w:rsidRPr="003F5983" w:rsidRDefault="00493497" w:rsidP="00493497">
      <w:pPr>
        <w:jc w:val="center"/>
        <w:rPr>
          <w:rFonts w:ascii="Times New Roman" w:hAnsi="Times New Roman" w:cs="Times New Roman"/>
          <w:color w:val="000000" w:themeColor="text1"/>
          <w:sz w:val="44"/>
          <w:szCs w:val="44"/>
          <w:lang w:val="nb-NO"/>
        </w:rPr>
      </w:pPr>
    </w:p>
    <w:p w14:paraId="0975E93D" w14:textId="1842B593" w:rsidR="00493497" w:rsidRPr="003F5983" w:rsidRDefault="006E78C2" w:rsidP="00493497">
      <w:pPr>
        <w:spacing w:line="360" w:lineRule="auto"/>
        <w:jc w:val="center"/>
        <w:rPr>
          <w:rFonts w:ascii="Times New Roman" w:hAnsi="Times New Roman" w:cs="Times New Roman"/>
          <w:color w:val="000000" w:themeColor="text1"/>
          <w:sz w:val="44"/>
          <w:szCs w:val="44"/>
          <w:lang w:val="nb-NO"/>
        </w:rPr>
      </w:pPr>
      <w:r w:rsidRPr="003F5983">
        <w:rPr>
          <w:rFonts w:ascii="Times New Roman" w:hAnsi="Times New Roman" w:cs="Times New Roman"/>
          <w:color w:val="000000" w:themeColor="text1"/>
          <w:sz w:val="44"/>
          <w:szCs w:val="44"/>
          <w:lang w:val="nb-NO"/>
        </w:rPr>
        <w:t>Handlingsplan</w:t>
      </w:r>
      <w:r w:rsidR="00564E54" w:rsidRPr="003F5983">
        <w:rPr>
          <w:rFonts w:ascii="Times New Roman" w:hAnsi="Times New Roman" w:cs="Times New Roman"/>
          <w:color w:val="000000" w:themeColor="text1"/>
          <w:sz w:val="44"/>
          <w:szCs w:val="44"/>
          <w:lang w:val="nb-NO"/>
        </w:rPr>
        <w:t xml:space="preserve"> for EU-finansierte satsninger</w:t>
      </w:r>
    </w:p>
    <w:p w14:paraId="3CCF79E5" w14:textId="185F08C6" w:rsidR="005957C7" w:rsidRPr="003F5983" w:rsidRDefault="3FCD8139" w:rsidP="00A83D77">
      <w:pPr>
        <w:jc w:val="center"/>
        <w:rPr>
          <w:rFonts w:ascii="Times New Roman" w:hAnsi="Times New Roman" w:cs="Times New Roman"/>
          <w:color w:val="000000" w:themeColor="text1"/>
          <w:sz w:val="44"/>
          <w:szCs w:val="44"/>
          <w:lang w:val="nb-NO"/>
        </w:rPr>
      </w:pPr>
      <w:r w:rsidRPr="003F5983">
        <w:rPr>
          <w:rFonts w:ascii="Times New Roman" w:hAnsi="Times New Roman" w:cs="Times New Roman"/>
          <w:color w:val="000000" w:themeColor="text1"/>
          <w:sz w:val="44"/>
          <w:szCs w:val="44"/>
          <w:lang w:val="nb-NO"/>
        </w:rPr>
        <w:t>2020</w:t>
      </w:r>
      <w:r w:rsidR="00493497" w:rsidRPr="003F5983">
        <w:rPr>
          <w:rFonts w:ascii="Times New Roman" w:hAnsi="Times New Roman" w:cs="Times New Roman"/>
          <w:color w:val="000000" w:themeColor="text1"/>
          <w:sz w:val="44"/>
          <w:szCs w:val="44"/>
          <w:lang w:val="nb-NO"/>
        </w:rPr>
        <w:t>–</w:t>
      </w:r>
      <w:r w:rsidRPr="003F5983">
        <w:rPr>
          <w:rFonts w:ascii="Times New Roman" w:hAnsi="Times New Roman" w:cs="Times New Roman"/>
          <w:color w:val="000000" w:themeColor="text1"/>
          <w:sz w:val="44"/>
          <w:szCs w:val="44"/>
          <w:lang w:val="nb-NO"/>
        </w:rPr>
        <w:t>202</w:t>
      </w:r>
      <w:r w:rsidR="004852F9" w:rsidRPr="003F5983">
        <w:rPr>
          <w:rFonts w:ascii="Times New Roman" w:hAnsi="Times New Roman" w:cs="Times New Roman"/>
          <w:color w:val="000000" w:themeColor="text1"/>
          <w:sz w:val="44"/>
          <w:szCs w:val="44"/>
          <w:lang w:val="nb-NO"/>
        </w:rPr>
        <w:t>4</w:t>
      </w:r>
      <w:r w:rsidR="00A83D77" w:rsidRPr="003F5983">
        <w:rPr>
          <w:rFonts w:ascii="Times New Roman" w:hAnsi="Times New Roman" w:cs="Times New Roman"/>
          <w:color w:val="000000" w:themeColor="text1"/>
          <w:sz w:val="44"/>
          <w:szCs w:val="44"/>
          <w:lang w:val="nb-NO"/>
        </w:rPr>
        <w:t xml:space="preserve"> </w:t>
      </w:r>
      <w:r w:rsidR="004F40B3" w:rsidRPr="003F5983">
        <w:rPr>
          <w:rFonts w:ascii="Times New Roman" w:hAnsi="Times New Roman" w:cs="Times New Roman"/>
          <w:color w:val="000000" w:themeColor="text1"/>
          <w:sz w:val="44"/>
          <w:szCs w:val="44"/>
          <w:lang w:val="nb-NO"/>
        </w:rPr>
        <w:t>v</w:t>
      </w:r>
      <w:r w:rsidR="005957C7" w:rsidRPr="003F5983">
        <w:rPr>
          <w:rFonts w:ascii="Times New Roman" w:hAnsi="Times New Roman" w:cs="Times New Roman"/>
          <w:color w:val="000000" w:themeColor="text1"/>
          <w:sz w:val="44"/>
          <w:szCs w:val="44"/>
          <w:lang w:val="nb-NO"/>
        </w:rPr>
        <w:t>ed Fakultet for kunstfag</w:t>
      </w:r>
    </w:p>
    <w:p w14:paraId="44EAFD9C" w14:textId="77777777" w:rsidR="00C071AD" w:rsidRPr="003F5983" w:rsidRDefault="00C071AD" w:rsidP="00493497">
      <w:pPr>
        <w:rPr>
          <w:rFonts w:ascii="Times New Roman" w:hAnsi="Times New Roman" w:cs="Times New Roman"/>
          <w:color w:val="000000" w:themeColor="text1"/>
          <w:sz w:val="48"/>
          <w:szCs w:val="48"/>
          <w:lang w:val="nb-NO"/>
        </w:rPr>
      </w:pPr>
    </w:p>
    <w:p w14:paraId="4B94D5A5" w14:textId="01C04336" w:rsidR="00B84430" w:rsidRPr="003F5983" w:rsidRDefault="00B84430" w:rsidP="00B84430">
      <w:pPr>
        <w:rPr>
          <w:rFonts w:ascii="Times New Roman" w:hAnsi="Times New Roman" w:cs="Times New Roman"/>
          <w:color w:val="000000" w:themeColor="text1"/>
          <w:sz w:val="48"/>
          <w:szCs w:val="48"/>
          <w:lang w:val="nb-NO"/>
        </w:rPr>
      </w:pPr>
    </w:p>
    <w:p w14:paraId="47DF1A86" w14:textId="77777777" w:rsidR="00493497" w:rsidRPr="003F5983" w:rsidRDefault="00493497" w:rsidP="00B84430">
      <w:pPr>
        <w:rPr>
          <w:rFonts w:ascii="Times New Roman" w:hAnsi="Times New Roman" w:cs="Times New Roman"/>
          <w:color w:val="000000" w:themeColor="text1"/>
          <w:sz w:val="48"/>
          <w:szCs w:val="48"/>
          <w:lang w:val="nb-NO"/>
        </w:rPr>
      </w:pPr>
    </w:p>
    <w:p w14:paraId="3DEEC669" w14:textId="77777777" w:rsidR="00B84430" w:rsidRPr="003F5983" w:rsidRDefault="00B84430" w:rsidP="00B84430">
      <w:pPr>
        <w:rPr>
          <w:rFonts w:ascii="Times New Roman" w:hAnsi="Times New Roman" w:cs="Times New Roman"/>
          <w:color w:val="000000" w:themeColor="text1"/>
          <w:sz w:val="48"/>
          <w:szCs w:val="48"/>
          <w:lang w:val="nb-NO"/>
        </w:rPr>
      </w:pPr>
    </w:p>
    <w:p w14:paraId="3656B9AB" w14:textId="77777777" w:rsidR="00B84430" w:rsidRPr="003F5983" w:rsidRDefault="00B84430" w:rsidP="00B84430">
      <w:pPr>
        <w:rPr>
          <w:rFonts w:ascii="Times New Roman" w:hAnsi="Times New Roman" w:cs="Times New Roman"/>
          <w:color w:val="000000" w:themeColor="text1"/>
          <w:sz w:val="48"/>
          <w:szCs w:val="48"/>
          <w:lang w:val="nb-NO"/>
        </w:rPr>
      </w:pPr>
    </w:p>
    <w:p w14:paraId="45FB0818" w14:textId="77777777" w:rsidR="00B84430" w:rsidRPr="003F5983" w:rsidRDefault="00B84430" w:rsidP="00B84430">
      <w:pPr>
        <w:rPr>
          <w:rFonts w:ascii="Times New Roman" w:hAnsi="Times New Roman" w:cs="Times New Roman"/>
          <w:color w:val="000000" w:themeColor="text1"/>
          <w:sz w:val="48"/>
          <w:szCs w:val="48"/>
          <w:lang w:val="nb-NO"/>
        </w:rPr>
      </w:pPr>
    </w:p>
    <w:p w14:paraId="049F31CB" w14:textId="325D0D70" w:rsidR="00B84430" w:rsidRPr="003F5983" w:rsidRDefault="00B84430" w:rsidP="00B84430">
      <w:pPr>
        <w:rPr>
          <w:rFonts w:ascii="Times New Roman" w:hAnsi="Times New Roman" w:cs="Times New Roman"/>
          <w:color w:val="000000" w:themeColor="text1"/>
          <w:sz w:val="48"/>
          <w:szCs w:val="48"/>
          <w:lang w:val="nb-NO"/>
        </w:rPr>
      </w:pPr>
    </w:p>
    <w:p w14:paraId="36D95EE6" w14:textId="4C1A75E5" w:rsidR="00493497" w:rsidRPr="003F5983" w:rsidRDefault="00493497" w:rsidP="00B84430">
      <w:pPr>
        <w:rPr>
          <w:rFonts w:ascii="Times New Roman" w:hAnsi="Times New Roman" w:cs="Times New Roman"/>
          <w:color w:val="000000" w:themeColor="text1"/>
          <w:sz w:val="48"/>
          <w:szCs w:val="48"/>
          <w:lang w:val="nb-NO"/>
        </w:rPr>
      </w:pPr>
    </w:p>
    <w:p w14:paraId="2E29B1F4" w14:textId="109C965D" w:rsidR="00493497" w:rsidRPr="003F5983" w:rsidRDefault="00493497" w:rsidP="00B84430">
      <w:pPr>
        <w:rPr>
          <w:rFonts w:ascii="Times New Roman" w:hAnsi="Times New Roman" w:cs="Times New Roman"/>
          <w:color w:val="000000" w:themeColor="text1"/>
          <w:sz w:val="48"/>
          <w:szCs w:val="48"/>
          <w:lang w:val="nb-NO"/>
        </w:rPr>
      </w:pPr>
    </w:p>
    <w:p w14:paraId="62413484" w14:textId="7A8897C6" w:rsidR="00493497" w:rsidRPr="003F5983" w:rsidRDefault="00493497" w:rsidP="00B84430">
      <w:pPr>
        <w:rPr>
          <w:rFonts w:ascii="Times New Roman" w:hAnsi="Times New Roman" w:cs="Times New Roman"/>
          <w:color w:val="000000" w:themeColor="text1"/>
          <w:sz w:val="48"/>
          <w:szCs w:val="48"/>
          <w:lang w:val="nb-NO"/>
        </w:rPr>
      </w:pPr>
    </w:p>
    <w:p w14:paraId="65336F61" w14:textId="0144BE2C" w:rsidR="00493497" w:rsidRPr="003F5983" w:rsidRDefault="00493497" w:rsidP="00B84430">
      <w:pPr>
        <w:rPr>
          <w:rFonts w:ascii="Times New Roman" w:hAnsi="Times New Roman" w:cs="Times New Roman"/>
          <w:color w:val="000000" w:themeColor="text1"/>
          <w:sz w:val="48"/>
          <w:szCs w:val="48"/>
          <w:lang w:val="nb-NO"/>
        </w:rPr>
      </w:pPr>
    </w:p>
    <w:p w14:paraId="1BA6792A" w14:textId="77777777" w:rsidR="00493497" w:rsidRPr="003F5983" w:rsidRDefault="00493497" w:rsidP="00B84430">
      <w:pPr>
        <w:rPr>
          <w:rFonts w:ascii="Times New Roman" w:hAnsi="Times New Roman" w:cs="Times New Roman"/>
          <w:color w:val="000000" w:themeColor="text1"/>
          <w:sz w:val="48"/>
          <w:szCs w:val="48"/>
          <w:lang w:val="nb-NO"/>
        </w:rPr>
      </w:pPr>
    </w:p>
    <w:p w14:paraId="51A0414C" w14:textId="77777777" w:rsidR="00493497" w:rsidRPr="003F5983" w:rsidRDefault="00493497" w:rsidP="00B84430">
      <w:pPr>
        <w:rPr>
          <w:rFonts w:ascii="Times New Roman" w:hAnsi="Times New Roman" w:cs="Times New Roman"/>
          <w:color w:val="000000" w:themeColor="text1"/>
          <w:sz w:val="48"/>
          <w:szCs w:val="48"/>
          <w:lang w:val="nb-NO"/>
        </w:rPr>
      </w:pPr>
    </w:p>
    <w:p w14:paraId="71724B5A" w14:textId="10E065D4" w:rsidR="00493497" w:rsidRPr="003F5983" w:rsidRDefault="00493497" w:rsidP="00B84430">
      <w:pPr>
        <w:rPr>
          <w:rFonts w:ascii="Times New Roman" w:hAnsi="Times New Roman" w:cs="Times New Roman"/>
          <w:color w:val="000000" w:themeColor="text1"/>
          <w:sz w:val="48"/>
          <w:szCs w:val="48"/>
          <w:lang w:val="nb-NO"/>
        </w:rPr>
      </w:pPr>
    </w:p>
    <w:p w14:paraId="0BAF3DF3" w14:textId="77777777" w:rsidR="00A83D77" w:rsidRPr="003F5983" w:rsidRDefault="00A83D77" w:rsidP="00B84430">
      <w:pPr>
        <w:rPr>
          <w:rFonts w:ascii="Times New Roman" w:hAnsi="Times New Roman" w:cs="Times New Roman"/>
          <w:color w:val="000000" w:themeColor="text1"/>
          <w:sz w:val="48"/>
          <w:szCs w:val="48"/>
          <w:lang w:val="nb-NO"/>
        </w:rPr>
      </w:pPr>
    </w:p>
    <w:sdt>
      <w:sdtPr>
        <w:rPr>
          <w:rFonts w:asciiTheme="minorHAnsi" w:eastAsiaTheme="minorEastAsia" w:hAnsiTheme="minorHAnsi" w:cs="Times New Roman"/>
          <w:b w:val="0"/>
          <w:color w:val="000000" w:themeColor="text1"/>
          <w:sz w:val="24"/>
          <w:szCs w:val="24"/>
          <w:lang w:val="en-US"/>
        </w:rPr>
        <w:id w:val="-1818035605"/>
        <w:docPartObj>
          <w:docPartGallery w:val="Table of Contents"/>
          <w:docPartUnique/>
        </w:docPartObj>
      </w:sdtPr>
      <w:sdtEndPr>
        <w:rPr>
          <w:bCs/>
        </w:rPr>
      </w:sdtEndPr>
      <w:sdtContent>
        <w:p w14:paraId="5D97CAE9" w14:textId="5E177E65" w:rsidR="005957C7" w:rsidRPr="003F5983" w:rsidRDefault="005957C7" w:rsidP="00A826C5">
          <w:pPr>
            <w:pStyle w:val="Overskriftforinnholdsfortegnelse"/>
            <w:numPr>
              <w:ilvl w:val="0"/>
              <w:numId w:val="0"/>
            </w:numPr>
            <w:ind w:left="432" w:hanging="432"/>
            <w:rPr>
              <w:rStyle w:val="Overskrift1Tegn"/>
              <w:rFonts w:cs="Times New Roman"/>
              <w:color w:val="000000" w:themeColor="text1"/>
            </w:rPr>
          </w:pPr>
          <w:r w:rsidRPr="003F5983">
            <w:rPr>
              <w:rStyle w:val="Overskrift1Tegn"/>
              <w:rFonts w:cs="Times New Roman"/>
              <w:color w:val="000000" w:themeColor="text1"/>
            </w:rPr>
            <w:t>Innholdsfortegnelse</w:t>
          </w:r>
        </w:p>
        <w:p w14:paraId="1458C9CE" w14:textId="78E934D6" w:rsidR="001A0B7F" w:rsidRPr="003F5983" w:rsidRDefault="005957C7">
          <w:pPr>
            <w:pStyle w:val="INNH1"/>
            <w:rPr>
              <w:rFonts w:ascii="Times New Roman" w:hAnsi="Times New Roman" w:cs="Times New Roman"/>
              <w:noProof/>
              <w:sz w:val="22"/>
              <w:szCs w:val="22"/>
              <w:lang w:val="nb-NO"/>
            </w:rPr>
          </w:pPr>
          <w:r w:rsidRPr="003F5983">
            <w:rPr>
              <w:rFonts w:ascii="Times New Roman" w:hAnsi="Times New Roman" w:cs="Times New Roman"/>
              <w:color w:val="000000" w:themeColor="text1"/>
            </w:rPr>
            <w:fldChar w:fldCharType="begin"/>
          </w:r>
          <w:r w:rsidRPr="003F5983">
            <w:rPr>
              <w:rFonts w:ascii="Times New Roman" w:hAnsi="Times New Roman" w:cs="Times New Roman"/>
              <w:color w:val="000000" w:themeColor="text1"/>
            </w:rPr>
            <w:instrText xml:space="preserve"> TOC \o "1-3" \h \z \u </w:instrText>
          </w:r>
          <w:r w:rsidRPr="003F5983">
            <w:rPr>
              <w:rFonts w:ascii="Times New Roman" w:hAnsi="Times New Roman" w:cs="Times New Roman"/>
              <w:color w:val="000000" w:themeColor="text1"/>
            </w:rPr>
            <w:fldChar w:fldCharType="separate"/>
          </w:r>
          <w:hyperlink w:anchor="_Toc71612760" w:history="1">
            <w:r w:rsidR="001A0B7F" w:rsidRPr="003F5983">
              <w:rPr>
                <w:rStyle w:val="Hyperkobling"/>
                <w:rFonts w:ascii="Times New Roman" w:hAnsi="Times New Roman" w:cs="Times New Roman"/>
                <w:noProof/>
                <w:lang w:val="nb-NO"/>
              </w:rPr>
              <w:t>1</w:t>
            </w:r>
            <w:r w:rsidR="001A0B7F" w:rsidRPr="003F5983">
              <w:rPr>
                <w:rFonts w:ascii="Times New Roman" w:hAnsi="Times New Roman" w:cs="Times New Roman"/>
                <w:noProof/>
                <w:sz w:val="22"/>
                <w:szCs w:val="22"/>
                <w:lang w:val="nb-NO"/>
              </w:rPr>
              <w:tab/>
            </w:r>
            <w:r w:rsidR="001A0B7F" w:rsidRPr="003F5983">
              <w:rPr>
                <w:rStyle w:val="Hyperkobling"/>
                <w:rFonts w:ascii="Times New Roman" w:hAnsi="Times New Roman" w:cs="Times New Roman"/>
                <w:noProof/>
                <w:lang w:val="nb-NO"/>
              </w:rPr>
              <w:t>Innledning</w:t>
            </w:r>
            <w:r w:rsidR="001A0B7F" w:rsidRPr="003F5983">
              <w:rPr>
                <w:rFonts w:ascii="Times New Roman" w:hAnsi="Times New Roman" w:cs="Times New Roman"/>
                <w:noProof/>
                <w:webHidden/>
              </w:rPr>
              <w:tab/>
            </w:r>
            <w:r w:rsidR="001A0B7F" w:rsidRPr="003F5983">
              <w:rPr>
                <w:rFonts w:ascii="Times New Roman" w:hAnsi="Times New Roman" w:cs="Times New Roman"/>
                <w:noProof/>
                <w:webHidden/>
              </w:rPr>
              <w:fldChar w:fldCharType="begin"/>
            </w:r>
            <w:r w:rsidR="001A0B7F" w:rsidRPr="003F5983">
              <w:rPr>
                <w:rFonts w:ascii="Times New Roman" w:hAnsi="Times New Roman" w:cs="Times New Roman"/>
                <w:noProof/>
                <w:webHidden/>
              </w:rPr>
              <w:instrText xml:space="preserve"> PAGEREF _Toc71612760 \h </w:instrText>
            </w:r>
            <w:r w:rsidR="001A0B7F" w:rsidRPr="003F5983">
              <w:rPr>
                <w:rFonts w:ascii="Times New Roman" w:hAnsi="Times New Roman" w:cs="Times New Roman"/>
                <w:noProof/>
                <w:webHidden/>
              </w:rPr>
            </w:r>
            <w:r w:rsidR="001A0B7F" w:rsidRPr="003F5983">
              <w:rPr>
                <w:rFonts w:ascii="Times New Roman" w:hAnsi="Times New Roman" w:cs="Times New Roman"/>
                <w:noProof/>
                <w:webHidden/>
              </w:rPr>
              <w:fldChar w:fldCharType="separate"/>
            </w:r>
            <w:r w:rsidR="001A0B7F" w:rsidRPr="003F5983">
              <w:rPr>
                <w:rFonts w:ascii="Times New Roman" w:hAnsi="Times New Roman" w:cs="Times New Roman"/>
                <w:noProof/>
                <w:webHidden/>
              </w:rPr>
              <w:t>3</w:t>
            </w:r>
            <w:r w:rsidR="001A0B7F" w:rsidRPr="003F5983">
              <w:rPr>
                <w:rFonts w:ascii="Times New Roman" w:hAnsi="Times New Roman" w:cs="Times New Roman"/>
                <w:noProof/>
                <w:webHidden/>
              </w:rPr>
              <w:fldChar w:fldCharType="end"/>
            </w:r>
          </w:hyperlink>
        </w:p>
        <w:p w14:paraId="2D42ADDE" w14:textId="32A2CF47" w:rsidR="001A0B7F" w:rsidRPr="003F5983" w:rsidRDefault="007024BA">
          <w:pPr>
            <w:pStyle w:val="INNH2"/>
            <w:tabs>
              <w:tab w:val="left" w:pos="880"/>
              <w:tab w:val="right" w:leader="dot" w:pos="9056"/>
            </w:tabs>
            <w:rPr>
              <w:rFonts w:ascii="Times New Roman" w:hAnsi="Times New Roman" w:cs="Times New Roman"/>
              <w:noProof/>
              <w:sz w:val="22"/>
              <w:szCs w:val="22"/>
              <w:lang w:val="nb-NO"/>
            </w:rPr>
          </w:pPr>
          <w:hyperlink w:anchor="_Toc71612761" w:history="1">
            <w:r w:rsidR="001A0B7F" w:rsidRPr="003F5983">
              <w:rPr>
                <w:rStyle w:val="Hyperkobling"/>
                <w:rFonts w:ascii="Times New Roman" w:hAnsi="Times New Roman" w:cs="Times New Roman"/>
                <w:noProof/>
                <w:lang w:val="nb-NO"/>
              </w:rPr>
              <w:t>1.1</w:t>
            </w:r>
            <w:r w:rsidR="001A0B7F" w:rsidRPr="003F5983">
              <w:rPr>
                <w:rFonts w:ascii="Times New Roman" w:hAnsi="Times New Roman" w:cs="Times New Roman"/>
                <w:noProof/>
                <w:sz w:val="22"/>
                <w:szCs w:val="22"/>
                <w:lang w:val="nb-NO"/>
              </w:rPr>
              <w:tab/>
            </w:r>
            <w:r w:rsidR="001A0B7F" w:rsidRPr="003F5983">
              <w:rPr>
                <w:rStyle w:val="Hyperkobling"/>
                <w:rFonts w:ascii="Times New Roman" w:hAnsi="Times New Roman" w:cs="Times New Roman"/>
                <w:noProof/>
                <w:lang w:val="nb-NO"/>
              </w:rPr>
              <w:t>Formål</w:t>
            </w:r>
            <w:r w:rsidR="001A0B7F" w:rsidRPr="003F5983">
              <w:rPr>
                <w:rFonts w:ascii="Times New Roman" w:hAnsi="Times New Roman" w:cs="Times New Roman"/>
                <w:noProof/>
                <w:webHidden/>
              </w:rPr>
              <w:tab/>
            </w:r>
            <w:r w:rsidR="001A0B7F" w:rsidRPr="003F5983">
              <w:rPr>
                <w:rFonts w:ascii="Times New Roman" w:hAnsi="Times New Roman" w:cs="Times New Roman"/>
                <w:noProof/>
                <w:webHidden/>
              </w:rPr>
              <w:fldChar w:fldCharType="begin"/>
            </w:r>
            <w:r w:rsidR="001A0B7F" w:rsidRPr="003F5983">
              <w:rPr>
                <w:rFonts w:ascii="Times New Roman" w:hAnsi="Times New Roman" w:cs="Times New Roman"/>
                <w:noProof/>
                <w:webHidden/>
              </w:rPr>
              <w:instrText xml:space="preserve"> PAGEREF _Toc71612761 \h </w:instrText>
            </w:r>
            <w:r w:rsidR="001A0B7F" w:rsidRPr="003F5983">
              <w:rPr>
                <w:rFonts w:ascii="Times New Roman" w:hAnsi="Times New Roman" w:cs="Times New Roman"/>
                <w:noProof/>
                <w:webHidden/>
              </w:rPr>
            </w:r>
            <w:r w:rsidR="001A0B7F" w:rsidRPr="003F5983">
              <w:rPr>
                <w:rFonts w:ascii="Times New Roman" w:hAnsi="Times New Roman" w:cs="Times New Roman"/>
                <w:noProof/>
                <w:webHidden/>
              </w:rPr>
              <w:fldChar w:fldCharType="separate"/>
            </w:r>
            <w:r w:rsidR="001A0B7F" w:rsidRPr="003F5983">
              <w:rPr>
                <w:rFonts w:ascii="Times New Roman" w:hAnsi="Times New Roman" w:cs="Times New Roman"/>
                <w:noProof/>
                <w:webHidden/>
              </w:rPr>
              <w:t>3</w:t>
            </w:r>
            <w:r w:rsidR="001A0B7F" w:rsidRPr="003F5983">
              <w:rPr>
                <w:rFonts w:ascii="Times New Roman" w:hAnsi="Times New Roman" w:cs="Times New Roman"/>
                <w:noProof/>
                <w:webHidden/>
              </w:rPr>
              <w:fldChar w:fldCharType="end"/>
            </w:r>
          </w:hyperlink>
        </w:p>
        <w:p w14:paraId="7214E2CE" w14:textId="6CE38F11" w:rsidR="001A0B7F" w:rsidRPr="003F5983" w:rsidRDefault="007024BA">
          <w:pPr>
            <w:pStyle w:val="INNH2"/>
            <w:tabs>
              <w:tab w:val="left" w:pos="880"/>
              <w:tab w:val="right" w:leader="dot" w:pos="9056"/>
            </w:tabs>
            <w:rPr>
              <w:rFonts w:ascii="Times New Roman" w:hAnsi="Times New Roman" w:cs="Times New Roman"/>
              <w:noProof/>
              <w:sz w:val="22"/>
              <w:szCs w:val="22"/>
              <w:lang w:val="nb-NO"/>
            </w:rPr>
          </w:pPr>
          <w:hyperlink w:anchor="_Toc71612762" w:history="1">
            <w:r w:rsidR="001A0B7F" w:rsidRPr="003F5983">
              <w:rPr>
                <w:rStyle w:val="Hyperkobling"/>
                <w:rFonts w:ascii="Times New Roman" w:hAnsi="Times New Roman" w:cs="Times New Roman"/>
                <w:noProof/>
                <w:lang w:val="nb-NO"/>
              </w:rPr>
              <w:t>1.2</w:t>
            </w:r>
            <w:r w:rsidR="001A0B7F" w:rsidRPr="003F5983">
              <w:rPr>
                <w:rFonts w:ascii="Times New Roman" w:hAnsi="Times New Roman" w:cs="Times New Roman"/>
                <w:noProof/>
                <w:sz w:val="22"/>
                <w:szCs w:val="22"/>
                <w:lang w:val="nb-NO"/>
              </w:rPr>
              <w:tab/>
            </w:r>
            <w:r w:rsidR="001A0B7F" w:rsidRPr="003F5983">
              <w:rPr>
                <w:rStyle w:val="Hyperkobling"/>
                <w:rFonts w:ascii="Times New Roman" w:hAnsi="Times New Roman" w:cs="Times New Roman"/>
                <w:noProof/>
                <w:lang w:val="nb-NO"/>
              </w:rPr>
              <w:t>Utfordringer</w:t>
            </w:r>
            <w:r w:rsidR="001A0B7F" w:rsidRPr="003F5983">
              <w:rPr>
                <w:rFonts w:ascii="Times New Roman" w:hAnsi="Times New Roman" w:cs="Times New Roman"/>
                <w:noProof/>
                <w:webHidden/>
              </w:rPr>
              <w:tab/>
            </w:r>
            <w:r w:rsidR="001A0B7F" w:rsidRPr="003F5983">
              <w:rPr>
                <w:rFonts w:ascii="Times New Roman" w:hAnsi="Times New Roman" w:cs="Times New Roman"/>
                <w:noProof/>
                <w:webHidden/>
              </w:rPr>
              <w:fldChar w:fldCharType="begin"/>
            </w:r>
            <w:r w:rsidR="001A0B7F" w:rsidRPr="003F5983">
              <w:rPr>
                <w:rFonts w:ascii="Times New Roman" w:hAnsi="Times New Roman" w:cs="Times New Roman"/>
                <w:noProof/>
                <w:webHidden/>
              </w:rPr>
              <w:instrText xml:space="preserve"> PAGEREF _Toc71612762 \h </w:instrText>
            </w:r>
            <w:r w:rsidR="001A0B7F" w:rsidRPr="003F5983">
              <w:rPr>
                <w:rFonts w:ascii="Times New Roman" w:hAnsi="Times New Roman" w:cs="Times New Roman"/>
                <w:noProof/>
                <w:webHidden/>
              </w:rPr>
            </w:r>
            <w:r w:rsidR="001A0B7F" w:rsidRPr="003F5983">
              <w:rPr>
                <w:rFonts w:ascii="Times New Roman" w:hAnsi="Times New Roman" w:cs="Times New Roman"/>
                <w:noProof/>
                <w:webHidden/>
              </w:rPr>
              <w:fldChar w:fldCharType="separate"/>
            </w:r>
            <w:r w:rsidR="001A0B7F" w:rsidRPr="003F5983">
              <w:rPr>
                <w:rFonts w:ascii="Times New Roman" w:hAnsi="Times New Roman" w:cs="Times New Roman"/>
                <w:noProof/>
                <w:webHidden/>
              </w:rPr>
              <w:t>3</w:t>
            </w:r>
            <w:r w:rsidR="001A0B7F" w:rsidRPr="003F5983">
              <w:rPr>
                <w:rFonts w:ascii="Times New Roman" w:hAnsi="Times New Roman" w:cs="Times New Roman"/>
                <w:noProof/>
                <w:webHidden/>
              </w:rPr>
              <w:fldChar w:fldCharType="end"/>
            </w:r>
          </w:hyperlink>
        </w:p>
        <w:p w14:paraId="264DEBC7" w14:textId="6A918699" w:rsidR="001A0B7F" w:rsidRPr="003F5983" w:rsidRDefault="007024BA">
          <w:pPr>
            <w:pStyle w:val="INNH2"/>
            <w:tabs>
              <w:tab w:val="left" w:pos="880"/>
              <w:tab w:val="right" w:leader="dot" w:pos="9056"/>
            </w:tabs>
            <w:rPr>
              <w:rFonts w:ascii="Times New Roman" w:hAnsi="Times New Roman" w:cs="Times New Roman"/>
              <w:noProof/>
              <w:sz w:val="22"/>
              <w:szCs w:val="22"/>
              <w:lang w:val="nb-NO"/>
            </w:rPr>
          </w:pPr>
          <w:hyperlink w:anchor="_Toc71612763" w:history="1">
            <w:r w:rsidR="001A0B7F" w:rsidRPr="003F5983">
              <w:rPr>
                <w:rStyle w:val="Hyperkobling"/>
                <w:rFonts w:ascii="Times New Roman" w:hAnsi="Times New Roman" w:cs="Times New Roman"/>
                <w:noProof/>
                <w:lang w:val="nb-NO"/>
              </w:rPr>
              <w:t>1.3</w:t>
            </w:r>
            <w:r w:rsidR="001A0B7F" w:rsidRPr="003F5983">
              <w:rPr>
                <w:rFonts w:ascii="Times New Roman" w:hAnsi="Times New Roman" w:cs="Times New Roman"/>
                <w:noProof/>
                <w:sz w:val="22"/>
                <w:szCs w:val="22"/>
                <w:lang w:val="nb-NO"/>
              </w:rPr>
              <w:tab/>
            </w:r>
            <w:r w:rsidR="001A0B7F" w:rsidRPr="003F5983">
              <w:rPr>
                <w:rStyle w:val="Hyperkobling"/>
                <w:rFonts w:ascii="Times New Roman" w:hAnsi="Times New Roman" w:cs="Times New Roman"/>
                <w:noProof/>
                <w:lang w:val="nb-NO"/>
              </w:rPr>
              <w:t>Fakultetets forskningsprofil</w:t>
            </w:r>
            <w:r w:rsidR="001A0B7F" w:rsidRPr="003F5983">
              <w:rPr>
                <w:rFonts w:ascii="Times New Roman" w:hAnsi="Times New Roman" w:cs="Times New Roman"/>
                <w:noProof/>
                <w:webHidden/>
              </w:rPr>
              <w:tab/>
            </w:r>
            <w:r w:rsidR="001A0B7F" w:rsidRPr="003F5983">
              <w:rPr>
                <w:rFonts w:ascii="Times New Roman" w:hAnsi="Times New Roman" w:cs="Times New Roman"/>
                <w:noProof/>
                <w:webHidden/>
              </w:rPr>
              <w:fldChar w:fldCharType="begin"/>
            </w:r>
            <w:r w:rsidR="001A0B7F" w:rsidRPr="003F5983">
              <w:rPr>
                <w:rFonts w:ascii="Times New Roman" w:hAnsi="Times New Roman" w:cs="Times New Roman"/>
                <w:noProof/>
                <w:webHidden/>
              </w:rPr>
              <w:instrText xml:space="preserve"> PAGEREF _Toc71612763 \h </w:instrText>
            </w:r>
            <w:r w:rsidR="001A0B7F" w:rsidRPr="003F5983">
              <w:rPr>
                <w:rFonts w:ascii="Times New Roman" w:hAnsi="Times New Roman" w:cs="Times New Roman"/>
                <w:noProof/>
                <w:webHidden/>
              </w:rPr>
            </w:r>
            <w:r w:rsidR="001A0B7F" w:rsidRPr="003F5983">
              <w:rPr>
                <w:rFonts w:ascii="Times New Roman" w:hAnsi="Times New Roman" w:cs="Times New Roman"/>
                <w:noProof/>
                <w:webHidden/>
              </w:rPr>
              <w:fldChar w:fldCharType="separate"/>
            </w:r>
            <w:r w:rsidR="001A0B7F" w:rsidRPr="003F5983">
              <w:rPr>
                <w:rFonts w:ascii="Times New Roman" w:hAnsi="Times New Roman" w:cs="Times New Roman"/>
                <w:noProof/>
                <w:webHidden/>
              </w:rPr>
              <w:t>4</w:t>
            </w:r>
            <w:r w:rsidR="001A0B7F" w:rsidRPr="003F5983">
              <w:rPr>
                <w:rFonts w:ascii="Times New Roman" w:hAnsi="Times New Roman" w:cs="Times New Roman"/>
                <w:noProof/>
                <w:webHidden/>
              </w:rPr>
              <w:fldChar w:fldCharType="end"/>
            </w:r>
          </w:hyperlink>
        </w:p>
        <w:p w14:paraId="165AFD59" w14:textId="0E5CA57F" w:rsidR="001A0B7F" w:rsidRPr="003F5983" w:rsidRDefault="007024BA">
          <w:pPr>
            <w:pStyle w:val="INNH2"/>
            <w:tabs>
              <w:tab w:val="left" w:pos="880"/>
              <w:tab w:val="right" w:leader="dot" w:pos="9056"/>
            </w:tabs>
            <w:rPr>
              <w:rFonts w:ascii="Times New Roman" w:hAnsi="Times New Roman" w:cs="Times New Roman"/>
              <w:noProof/>
              <w:sz w:val="22"/>
              <w:szCs w:val="22"/>
              <w:lang w:val="nb-NO"/>
            </w:rPr>
          </w:pPr>
          <w:hyperlink w:anchor="_Toc71612764" w:history="1">
            <w:r w:rsidR="001A0B7F" w:rsidRPr="003F5983">
              <w:rPr>
                <w:rStyle w:val="Hyperkobling"/>
                <w:rFonts w:ascii="Times New Roman" w:hAnsi="Times New Roman" w:cs="Times New Roman"/>
                <w:noProof/>
                <w:lang w:val="nb-NO"/>
              </w:rPr>
              <w:t>1.4</w:t>
            </w:r>
            <w:r w:rsidR="001A0B7F" w:rsidRPr="003F5983">
              <w:rPr>
                <w:rFonts w:ascii="Times New Roman" w:hAnsi="Times New Roman" w:cs="Times New Roman"/>
                <w:noProof/>
                <w:sz w:val="22"/>
                <w:szCs w:val="22"/>
                <w:lang w:val="nb-NO"/>
              </w:rPr>
              <w:tab/>
            </w:r>
            <w:r w:rsidR="001A0B7F" w:rsidRPr="003F5983">
              <w:rPr>
                <w:rStyle w:val="Hyperkobling"/>
                <w:rFonts w:ascii="Times New Roman" w:hAnsi="Times New Roman" w:cs="Times New Roman"/>
                <w:noProof/>
                <w:lang w:val="nb-NO"/>
              </w:rPr>
              <w:t>Hovedtemaer for forsknings- og utdanningsprosjekter</w:t>
            </w:r>
            <w:r w:rsidR="001A0B7F" w:rsidRPr="003F5983">
              <w:rPr>
                <w:rFonts w:ascii="Times New Roman" w:hAnsi="Times New Roman" w:cs="Times New Roman"/>
                <w:noProof/>
                <w:webHidden/>
              </w:rPr>
              <w:tab/>
            </w:r>
            <w:r w:rsidR="001A0B7F" w:rsidRPr="003F5983">
              <w:rPr>
                <w:rFonts w:ascii="Times New Roman" w:hAnsi="Times New Roman" w:cs="Times New Roman"/>
                <w:noProof/>
                <w:webHidden/>
              </w:rPr>
              <w:fldChar w:fldCharType="begin"/>
            </w:r>
            <w:r w:rsidR="001A0B7F" w:rsidRPr="003F5983">
              <w:rPr>
                <w:rFonts w:ascii="Times New Roman" w:hAnsi="Times New Roman" w:cs="Times New Roman"/>
                <w:noProof/>
                <w:webHidden/>
              </w:rPr>
              <w:instrText xml:space="preserve"> PAGEREF _Toc71612764 \h </w:instrText>
            </w:r>
            <w:r w:rsidR="001A0B7F" w:rsidRPr="003F5983">
              <w:rPr>
                <w:rFonts w:ascii="Times New Roman" w:hAnsi="Times New Roman" w:cs="Times New Roman"/>
                <w:noProof/>
                <w:webHidden/>
              </w:rPr>
            </w:r>
            <w:r w:rsidR="001A0B7F" w:rsidRPr="003F5983">
              <w:rPr>
                <w:rFonts w:ascii="Times New Roman" w:hAnsi="Times New Roman" w:cs="Times New Roman"/>
                <w:noProof/>
                <w:webHidden/>
              </w:rPr>
              <w:fldChar w:fldCharType="separate"/>
            </w:r>
            <w:r w:rsidR="001A0B7F" w:rsidRPr="003F5983">
              <w:rPr>
                <w:rFonts w:ascii="Times New Roman" w:hAnsi="Times New Roman" w:cs="Times New Roman"/>
                <w:noProof/>
                <w:webHidden/>
              </w:rPr>
              <w:t>4</w:t>
            </w:r>
            <w:r w:rsidR="001A0B7F" w:rsidRPr="003F5983">
              <w:rPr>
                <w:rFonts w:ascii="Times New Roman" w:hAnsi="Times New Roman" w:cs="Times New Roman"/>
                <w:noProof/>
                <w:webHidden/>
              </w:rPr>
              <w:fldChar w:fldCharType="end"/>
            </w:r>
          </w:hyperlink>
        </w:p>
        <w:p w14:paraId="3BB600D2" w14:textId="02A25738" w:rsidR="001A0B7F" w:rsidRPr="003F5983" w:rsidRDefault="007024BA">
          <w:pPr>
            <w:pStyle w:val="INNH2"/>
            <w:tabs>
              <w:tab w:val="left" w:pos="880"/>
              <w:tab w:val="right" w:leader="dot" w:pos="9056"/>
            </w:tabs>
            <w:rPr>
              <w:rFonts w:ascii="Times New Roman" w:hAnsi="Times New Roman" w:cs="Times New Roman"/>
              <w:noProof/>
              <w:sz w:val="22"/>
              <w:szCs w:val="22"/>
              <w:lang w:val="nb-NO"/>
            </w:rPr>
          </w:pPr>
          <w:hyperlink w:anchor="_Toc71612765" w:history="1">
            <w:r w:rsidR="001A0B7F" w:rsidRPr="003F5983">
              <w:rPr>
                <w:rStyle w:val="Hyperkobling"/>
                <w:rFonts w:ascii="Times New Roman" w:hAnsi="Times New Roman" w:cs="Times New Roman"/>
                <w:noProof/>
                <w:lang w:val="nb-NO"/>
              </w:rPr>
              <w:t>1.5</w:t>
            </w:r>
            <w:r w:rsidR="001A0B7F" w:rsidRPr="003F5983">
              <w:rPr>
                <w:rFonts w:ascii="Times New Roman" w:hAnsi="Times New Roman" w:cs="Times New Roman"/>
                <w:noProof/>
                <w:sz w:val="22"/>
                <w:szCs w:val="22"/>
                <w:lang w:val="nb-NO"/>
              </w:rPr>
              <w:tab/>
            </w:r>
            <w:r w:rsidR="001A0B7F" w:rsidRPr="003F5983">
              <w:rPr>
                <w:rStyle w:val="Hyperkobling"/>
                <w:rFonts w:ascii="Times New Roman" w:hAnsi="Times New Roman" w:cs="Times New Roman"/>
                <w:noProof/>
                <w:lang w:val="nb-NO"/>
              </w:rPr>
              <w:t>Utdanning</w:t>
            </w:r>
            <w:r w:rsidR="001A0B7F" w:rsidRPr="003F5983">
              <w:rPr>
                <w:rFonts w:ascii="Times New Roman" w:hAnsi="Times New Roman" w:cs="Times New Roman"/>
                <w:noProof/>
                <w:webHidden/>
              </w:rPr>
              <w:tab/>
            </w:r>
            <w:r w:rsidR="001A0B7F" w:rsidRPr="003F5983">
              <w:rPr>
                <w:rFonts w:ascii="Times New Roman" w:hAnsi="Times New Roman" w:cs="Times New Roman"/>
                <w:noProof/>
                <w:webHidden/>
              </w:rPr>
              <w:fldChar w:fldCharType="begin"/>
            </w:r>
            <w:r w:rsidR="001A0B7F" w:rsidRPr="003F5983">
              <w:rPr>
                <w:rFonts w:ascii="Times New Roman" w:hAnsi="Times New Roman" w:cs="Times New Roman"/>
                <w:noProof/>
                <w:webHidden/>
              </w:rPr>
              <w:instrText xml:space="preserve"> PAGEREF _Toc71612765 \h </w:instrText>
            </w:r>
            <w:r w:rsidR="001A0B7F" w:rsidRPr="003F5983">
              <w:rPr>
                <w:rFonts w:ascii="Times New Roman" w:hAnsi="Times New Roman" w:cs="Times New Roman"/>
                <w:noProof/>
                <w:webHidden/>
              </w:rPr>
            </w:r>
            <w:r w:rsidR="001A0B7F" w:rsidRPr="003F5983">
              <w:rPr>
                <w:rFonts w:ascii="Times New Roman" w:hAnsi="Times New Roman" w:cs="Times New Roman"/>
                <w:noProof/>
                <w:webHidden/>
              </w:rPr>
              <w:fldChar w:fldCharType="separate"/>
            </w:r>
            <w:r w:rsidR="001A0B7F" w:rsidRPr="003F5983">
              <w:rPr>
                <w:rFonts w:ascii="Times New Roman" w:hAnsi="Times New Roman" w:cs="Times New Roman"/>
                <w:noProof/>
                <w:webHidden/>
              </w:rPr>
              <w:t>6</w:t>
            </w:r>
            <w:r w:rsidR="001A0B7F" w:rsidRPr="003F5983">
              <w:rPr>
                <w:rFonts w:ascii="Times New Roman" w:hAnsi="Times New Roman" w:cs="Times New Roman"/>
                <w:noProof/>
                <w:webHidden/>
              </w:rPr>
              <w:fldChar w:fldCharType="end"/>
            </w:r>
          </w:hyperlink>
        </w:p>
        <w:p w14:paraId="504A48B0" w14:textId="75726BEF" w:rsidR="001A0B7F" w:rsidRPr="003F5983" w:rsidRDefault="007024BA">
          <w:pPr>
            <w:pStyle w:val="INNH1"/>
            <w:rPr>
              <w:rFonts w:ascii="Times New Roman" w:hAnsi="Times New Roman" w:cs="Times New Roman"/>
              <w:noProof/>
              <w:sz w:val="22"/>
              <w:szCs w:val="22"/>
              <w:lang w:val="nb-NO"/>
            </w:rPr>
          </w:pPr>
          <w:hyperlink w:anchor="_Toc71612766" w:history="1">
            <w:r w:rsidR="001A0B7F" w:rsidRPr="003F5983">
              <w:rPr>
                <w:rStyle w:val="Hyperkobling"/>
                <w:rFonts w:ascii="Times New Roman" w:hAnsi="Times New Roman" w:cs="Times New Roman"/>
                <w:noProof/>
                <w:lang w:val="nb-NO"/>
              </w:rPr>
              <w:t>Del 2: Status for fakultetets EU-deltakelse per 2020</w:t>
            </w:r>
            <w:r w:rsidR="001A0B7F" w:rsidRPr="003F5983">
              <w:rPr>
                <w:rFonts w:ascii="Times New Roman" w:hAnsi="Times New Roman" w:cs="Times New Roman"/>
                <w:noProof/>
                <w:webHidden/>
              </w:rPr>
              <w:tab/>
            </w:r>
            <w:r w:rsidR="001A0B7F" w:rsidRPr="003F5983">
              <w:rPr>
                <w:rFonts w:ascii="Times New Roman" w:hAnsi="Times New Roman" w:cs="Times New Roman"/>
                <w:noProof/>
                <w:webHidden/>
              </w:rPr>
              <w:fldChar w:fldCharType="begin"/>
            </w:r>
            <w:r w:rsidR="001A0B7F" w:rsidRPr="003F5983">
              <w:rPr>
                <w:rFonts w:ascii="Times New Roman" w:hAnsi="Times New Roman" w:cs="Times New Roman"/>
                <w:noProof/>
                <w:webHidden/>
              </w:rPr>
              <w:instrText xml:space="preserve"> PAGEREF _Toc71612766 \h </w:instrText>
            </w:r>
            <w:r w:rsidR="001A0B7F" w:rsidRPr="003F5983">
              <w:rPr>
                <w:rFonts w:ascii="Times New Roman" w:hAnsi="Times New Roman" w:cs="Times New Roman"/>
                <w:noProof/>
                <w:webHidden/>
              </w:rPr>
            </w:r>
            <w:r w:rsidR="001A0B7F" w:rsidRPr="003F5983">
              <w:rPr>
                <w:rFonts w:ascii="Times New Roman" w:hAnsi="Times New Roman" w:cs="Times New Roman"/>
                <w:noProof/>
                <w:webHidden/>
              </w:rPr>
              <w:fldChar w:fldCharType="separate"/>
            </w:r>
            <w:r w:rsidR="001A0B7F" w:rsidRPr="003F5983">
              <w:rPr>
                <w:rFonts w:ascii="Times New Roman" w:hAnsi="Times New Roman" w:cs="Times New Roman"/>
                <w:noProof/>
                <w:webHidden/>
              </w:rPr>
              <w:t>8</w:t>
            </w:r>
            <w:r w:rsidR="001A0B7F" w:rsidRPr="003F5983">
              <w:rPr>
                <w:rFonts w:ascii="Times New Roman" w:hAnsi="Times New Roman" w:cs="Times New Roman"/>
                <w:noProof/>
                <w:webHidden/>
              </w:rPr>
              <w:fldChar w:fldCharType="end"/>
            </w:r>
          </w:hyperlink>
        </w:p>
        <w:p w14:paraId="4CD35DF4" w14:textId="23D2C02A" w:rsidR="001A0B7F" w:rsidRPr="003F5983" w:rsidRDefault="007024BA">
          <w:pPr>
            <w:pStyle w:val="INNH2"/>
            <w:tabs>
              <w:tab w:val="left" w:pos="880"/>
              <w:tab w:val="right" w:leader="dot" w:pos="9056"/>
            </w:tabs>
            <w:rPr>
              <w:rFonts w:ascii="Times New Roman" w:hAnsi="Times New Roman" w:cs="Times New Roman"/>
              <w:noProof/>
              <w:sz w:val="22"/>
              <w:szCs w:val="22"/>
              <w:lang w:val="nb-NO"/>
            </w:rPr>
          </w:pPr>
          <w:hyperlink w:anchor="_Toc71612767" w:history="1">
            <w:r w:rsidR="001A0B7F" w:rsidRPr="003F5983">
              <w:rPr>
                <w:rStyle w:val="Hyperkobling"/>
                <w:rFonts w:ascii="Times New Roman" w:hAnsi="Times New Roman" w:cs="Times New Roman"/>
                <w:noProof/>
                <w:lang w:val="nb-NO"/>
              </w:rPr>
              <w:t>1.6</w:t>
            </w:r>
            <w:r w:rsidR="001A0B7F" w:rsidRPr="003F5983">
              <w:rPr>
                <w:rFonts w:ascii="Times New Roman" w:hAnsi="Times New Roman" w:cs="Times New Roman"/>
                <w:noProof/>
                <w:sz w:val="22"/>
                <w:szCs w:val="22"/>
                <w:lang w:val="nb-NO"/>
              </w:rPr>
              <w:tab/>
            </w:r>
            <w:r w:rsidR="001A0B7F" w:rsidRPr="003F5983">
              <w:rPr>
                <w:rStyle w:val="Hyperkobling"/>
                <w:rFonts w:ascii="Times New Roman" w:hAnsi="Times New Roman" w:cs="Times New Roman"/>
                <w:noProof/>
                <w:lang w:val="nb-NO"/>
              </w:rPr>
              <w:t>Deltakelse i EU-søknader</w:t>
            </w:r>
            <w:r w:rsidR="001A0B7F" w:rsidRPr="003F5983">
              <w:rPr>
                <w:rFonts w:ascii="Times New Roman" w:hAnsi="Times New Roman" w:cs="Times New Roman"/>
                <w:noProof/>
                <w:webHidden/>
              </w:rPr>
              <w:tab/>
            </w:r>
            <w:r w:rsidR="001A0B7F" w:rsidRPr="003F5983">
              <w:rPr>
                <w:rFonts w:ascii="Times New Roman" w:hAnsi="Times New Roman" w:cs="Times New Roman"/>
                <w:noProof/>
                <w:webHidden/>
              </w:rPr>
              <w:fldChar w:fldCharType="begin"/>
            </w:r>
            <w:r w:rsidR="001A0B7F" w:rsidRPr="003F5983">
              <w:rPr>
                <w:rFonts w:ascii="Times New Roman" w:hAnsi="Times New Roman" w:cs="Times New Roman"/>
                <w:noProof/>
                <w:webHidden/>
              </w:rPr>
              <w:instrText xml:space="preserve"> PAGEREF _Toc71612767 \h </w:instrText>
            </w:r>
            <w:r w:rsidR="001A0B7F" w:rsidRPr="003F5983">
              <w:rPr>
                <w:rFonts w:ascii="Times New Roman" w:hAnsi="Times New Roman" w:cs="Times New Roman"/>
                <w:noProof/>
                <w:webHidden/>
              </w:rPr>
            </w:r>
            <w:r w:rsidR="001A0B7F" w:rsidRPr="003F5983">
              <w:rPr>
                <w:rFonts w:ascii="Times New Roman" w:hAnsi="Times New Roman" w:cs="Times New Roman"/>
                <w:noProof/>
                <w:webHidden/>
              </w:rPr>
              <w:fldChar w:fldCharType="separate"/>
            </w:r>
            <w:r w:rsidR="001A0B7F" w:rsidRPr="003F5983">
              <w:rPr>
                <w:rFonts w:ascii="Times New Roman" w:hAnsi="Times New Roman" w:cs="Times New Roman"/>
                <w:noProof/>
                <w:webHidden/>
              </w:rPr>
              <w:t>8</w:t>
            </w:r>
            <w:r w:rsidR="001A0B7F" w:rsidRPr="003F5983">
              <w:rPr>
                <w:rFonts w:ascii="Times New Roman" w:hAnsi="Times New Roman" w:cs="Times New Roman"/>
                <w:noProof/>
                <w:webHidden/>
              </w:rPr>
              <w:fldChar w:fldCharType="end"/>
            </w:r>
          </w:hyperlink>
        </w:p>
        <w:p w14:paraId="63C8478F" w14:textId="6BAA7E0E" w:rsidR="001A0B7F" w:rsidRPr="003F5983" w:rsidRDefault="007024BA">
          <w:pPr>
            <w:pStyle w:val="INNH2"/>
            <w:tabs>
              <w:tab w:val="left" w:pos="880"/>
              <w:tab w:val="right" w:leader="dot" w:pos="9056"/>
            </w:tabs>
            <w:rPr>
              <w:rFonts w:ascii="Times New Roman" w:hAnsi="Times New Roman" w:cs="Times New Roman"/>
              <w:noProof/>
              <w:sz w:val="22"/>
              <w:szCs w:val="22"/>
              <w:lang w:val="nb-NO"/>
            </w:rPr>
          </w:pPr>
          <w:hyperlink w:anchor="_Toc71612768" w:history="1">
            <w:r w:rsidR="001A0B7F" w:rsidRPr="003F5983">
              <w:rPr>
                <w:rStyle w:val="Hyperkobling"/>
                <w:rFonts w:ascii="Times New Roman" w:hAnsi="Times New Roman" w:cs="Times New Roman"/>
                <w:noProof/>
                <w:lang w:val="nb-NO"/>
              </w:rPr>
              <w:t>1.7</w:t>
            </w:r>
            <w:r w:rsidR="001A0B7F" w:rsidRPr="003F5983">
              <w:rPr>
                <w:rFonts w:ascii="Times New Roman" w:hAnsi="Times New Roman" w:cs="Times New Roman"/>
                <w:noProof/>
                <w:sz w:val="22"/>
                <w:szCs w:val="22"/>
                <w:lang w:val="nb-NO"/>
              </w:rPr>
              <w:tab/>
            </w:r>
            <w:r w:rsidR="001A0B7F" w:rsidRPr="003F5983">
              <w:rPr>
                <w:rStyle w:val="Hyperkobling"/>
                <w:rFonts w:ascii="Times New Roman" w:hAnsi="Times New Roman" w:cs="Times New Roman"/>
                <w:noProof/>
                <w:lang w:val="nb-NO"/>
              </w:rPr>
              <w:t>Deltakelse i EU-finansierte nettverk</w:t>
            </w:r>
            <w:r w:rsidR="001A0B7F" w:rsidRPr="003F5983">
              <w:rPr>
                <w:rFonts w:ascii="Times New Roman" w:hAnsi="Times New Roman" w:cs="Times New Roman"/>
                <w:noProof/>
                <w:webHidden/>
              </w:rPr>
              <w:tab/>
            </w:r>
            <w:r w:rsidR="001A0B7F" w:rsidRPr="003F5983">
              <w:rPr>
                <w:rFonts w:ascii="Times New Roman" w:hAnsi="Times New Roman" w:cs="Times New Roman"/>
                <w:noProof/>
                <w:webHidden/>
              </w:rPr>
              <w:fldChar w:fldCharType="begin"/>
            </w:r>
            <w:r w:rsidR="001A0B7F" w:rsidRPr="003F5983">
              <w:rPr>
                <w:rFonts w:ascii="Times New Roman" w:hAnsi="Times New Roman" w:cs="Times New Roman"/>
                <w:noProof/>
                <w:webHidden/>
              </w:rPr>
              <w:instrText xml:space="preserve"> PAGEREF _Toc71612768 \h </w:instrText>
            </w:r>
            <w:r w:rsidR="001A0B7F" w:rsidRPr="003F5983">
              <w:rPr>
                <w:rFonts w:ascii="Times New Roman" w:hAnsi="Times New Roman" w:cs="Times New Roman"/>
                <w:noProof/>
                <w:webHidden/>
              </w:rPr>
            </w:r>
            <w:r w:rsidR="001A0B7F" w:rsidRPr="003F5983">
              <w:rPr>
                <w:rFonts w:ascii="Times New Roman" w:hAnsi="Times New Roman" w:cs="Times New Roman"/>
                <w:noProof/>
                <w:webHidden/>
              </w:rPr>
              <w:fldChar w:fldCharType="separate"/>
            </w:r>
            <w:r w:rsidR="001A0B7F" w:rsidRPr="003F5983">
              <w:rPr>
                <w:rFonts w:ascii="Times New Roman" w:hAnsi="Times New Roman" w:cs="Times New Roman"/>
                <w:noProof/>
                <w:webHidden/>
              </w:rPr>
              <w:t>8</w:t>
            </w:r>
            <w:r w:rsidR="001A0B7F" w:rsidRPr="003F5983">
              <w:rPr>
                <w:rFonts w:ascii="Times New Roman" w:hAnsi="Times New Roman" w:cs="Times New Roman"/>
                <w:noProof/>
                <w:webHidden/>
              </w:rPr>
              <w:fldChar w:fldCharType="end"/>
            </w:r>
          </w:hyperlink>
        </w:p>
        <w:p w14:paraId="156E24B3" w14:textId="39C3B3E2" w:rsidR="001A0B7F" w:rsidRPr="003F5983" w:rsidRDefault="007024BA">
          <w:pPr>
            <w:pStyle w:val="INNH2"/>
            <w:tabs>
              <w:tab w:val="left" w:pos="880"/>
              <w:tab w:val="right" w:leader="dot" w:pos="9056"/>
            </w:tabs>
            <w:rPr>
              <w:rFonts w:ascii="Times New Roman" w:hAnsi="Times New Roman" w:cs="Times New Roman"/>
              <w:noProof/>
              <w:sz w:val="22"/>
              <w:szCs w:val="22"/>
              <w:lang w:val="nb-NO"/>
            </w:rPr>
          </w:pPr>
          <w:hyperlink w:anchor="_Toc71612769" w:history="1">
            <w:r w:rsidR="001A0B7F" w:rsidRPr="003F5983">
              <w:rPr>
                <w:rStyle w:val="Hyperkobling"/>
                <w:rFonts w:ascii="Times New Roman" w:hAnsi="Times New Roman" w:cs="Times New Roman"/>
                <w:noProof/>
                <w:lang w:val="nb-NO"/>
              </w:rPr>
              <w:t>1.8</w:t>
            </w:r>
            <w:r w:rsidR="001A0B7F" w:rsidRPr="003F5983">
              <w:rPr>
                <w:rFonts w:ascii="Times New Roman" w:hAnsi="Times New Roman" w:cs="Times New Roman"/>
                <w:noProof/>
                <w:sz w:val="22"/>
                <w:szCs w:val="22"/>
                <w:lang w:val="nb-NO"/>
              </w:rPr>
              <w:tab/>
            </w:r>
            <w:r w:rsidR="001A0B7F" w:rsidRPr="003F5983">
              <w:rPr>
                <w:rStyle w:val="Hyperkobling"/>
                <w:rFonts w:ascii="Times New Roman" w:hAnsi="Times New Roman" w:cs="Times New Roman"/>
                <w:noProof/>
                <w:lang w:val="nb-NO"/>
              </w:rPr>
              <w:t>Deltakelse i EU-finansierte prosjekter</w:t>
            </w:r>
            <w:r w:rsidR="001A0B7F" w:rsidRPr="003F5983">
              <w:rPr>
                <w:rFonts w:ascii="Times New Roman" w:hAnsi="Times New Roman" w:cs="Times New Roman"/>
                <w:noProof/>
                <w:webHidden/>
              </w:rPr>
              <w:tab/>
            </w:r>
            <w:r w:rsidR="001A0B7F" w:rsidRPr="003F5983">
              <w:rPr>
                <w:rFonts w:ascii="Times New Roman" w:hAnsi="Times New Roman" w:cs="Times New Roman"/>
                <w:noProof/>
                <w:webHidden/>
              </w:rPr>
              <w:fldChar w:fldCharType="begin"/>
            </w:r>
            <w:r w:rsidR="001A0B7F" w:rsidRPr="003F5983">
              <w:rPr>
                <w:rFonts w:ascii="Times New Roman" w:hAnsi="Times New Roman" w:cs="Times New Roman"/>
                <w:noProof/>
                <w:webHidden/>
              </w:rPr>
              <w:instrText xml:space="preserve"> PAGEREF _Toc71612769 \h </w:instrText>
            </w:r>
            <w:r w:rsidR="001A0B7F" w:rsidRPr="003F5983">
              <w:rPr>
                <w:rFonts w:ascii="Times New Roman" w:hAnsi="Times New Roman" w:cs="Times New Roman"/>
                <w:noProof/>
                <w:webHidden/>
              </w:rPr>
            </w:r>
            <w:r w:rsidR="001A0B7F" w:rsidRPr="003F5983">
              <w:rPr>
                <w:rFonts w:ascii="Times New Roman" w:hAnsi="Times New Roman" w:cs="Times New Roman"/>
                <w:noProof/>
                <w:webHidden/>
              </w:rPr>
              <w:fldChar w:fldCharType="separate"/>
            </w:r>
            <w:r w:rsidR="001A0B7F" w:rsidRPr="003F5983">
              <w:rPr>
                <w:rFonts w:ascii="Times New Roman" w:hAnsi="Times New Roman" w:cs="Times New Roman"/>
                <w:noProof/>
                <w:webHidden/>
              </w:rPr>
              <w:t>9</w:t>
            </w:r>
            <w:r w:rsidR="001A0B7F" w:rsidRPr="003F5983">
              <w:rPr>
                <w:rFonts w:ascii="Times New Roman" w:hAnsi="Times New Roman" w:cs="Times New Roman"/>
                <w:noProof/>
                <w:webHidden/>
              </w:rPr>
              <w:fldChar w:fldCharType="end"/>
            </w:r>
          </w:hyperlink>
        </w:p>
        <w:p w14:paraId="3D82A225" w14:textId="4E239A1F" w:rsidR="001A0B7F" w:rsidRPr="003F5983" w:rsidRDefault="007024BA">
          <w:pPr>
            <w:pStyle w:val="INNH1"/>
            <w:rPr>
              <w:rFonts w:ascii="Times New Roman" w:hAnsi="Times New Roman" w:cs="Times New Roman"/>
              <w:noProof/>
              <w:sz w:val="22"/>
              <w:szCs w:val="22"/>
              <w:lang w:val="nb-NO"/>
            </w:rPr>
          </w:pPr>
          <w:hyperlink w:anchor="_Toc71612770" w:history="1">
            <w:r w:rsidR="001A0B7F" w:rsidRPr="003F5983">
              <w:rPr>
                <w:rStyle w:val="Hyperkobling"/>
                <w:rFonts w:ascii="Times New Roman" w:hAnsi="Times New Roman" w:cs="Times New Roman"/>
                <w:noProof/>
                <w:lang w:val="nb-NO"/>
              </w:rPr>
              <w:t>2</w:t>
            </w:r>
            <w:r w:rsidR="001A0B7F" w:rsidRPr="003F5983">
              <w:rPr>
                <w:rFonts w:ascii="Times New Roman" w:hAnsi="Times New Roman" w:cs="Times New Roman"/>
                <w:noProof/>
                <w:sz w:val="22"/>
                <w:szCs w:val="22"/>
                <w:lang w:val="nb-NO"/>
              </w:rPr>
              <w:tab/>
            </w:r>
            <w:r w:rsidR="001A0B7F" w:rsidRPr="003F5983">
              <w:rPr>
                <w:rStyle w:val="Hyperkobling"/>
                <w:rFonts w:ascii="Times New Roman" w:hAnsi="Times New Roman" w:cs="Times New Roman"/>
                <w:noProof/>
                <w:lang w:val="nb-NO"/>
              </w:rPr>
              <w:t>Innsatsområder</w:t>
            </w:r>
            <w:r w:rsidR="001A0B7F" w:rsidRPr="003F5983">
              <w:rPr>
                <w:rFonts w:ascii="Times New Roman" w:hAnsi="Times New Roman" w:cs="Times New Roman"/>
                <w:noProof/>
                <w:webHidden/>
              </w:rPr>
              <w:tab/>
            </w:r>
            <w:r w:rsidR="001A0B7F" w:rsidRPr="003F5983">
              <w:rPr>
                <w:rFonts w:ascii="Times New Roman" w:hAnsi="Times New Roman" w:cs="Times New Roman"/>
                <w:noProof/>
                <w:webHidden/>
              </w:rPr>
              <w:fldChar w:fldCharType="begin"/>
            </w:r>
            <w:r w:rsidR="001A0B7F" w:rsidRPr="003F5983">
              <w:rPr>
                <w:rFonts w:ascii="Times New Roman" w:hAnsi="Times New Roman" w:cs="Times New Roman"/>
                <w:noProof/>
                <w:webHidden/>
              </w:rPr>
              <w:instrText xml:space="preserve"> PAGEREF _Toc71612770 \h </w:instrText>
            </w:r>
            <w:r w:rsidR="001A0B7F" w:rsidRPr="003F5983">
              <w:rPr>
                <w:rFonts w:ascii="Times New Roman" w:hAnsi="Times New Roman" w:cs="Times New Roman"/>
                <w:noProof/>
                <w:webHidden/>
              </w:rPr>
            </w:r>
            <w:r w:rsidR="001A0B7F" w:rsidRPr="003F5983">
              <w:rPr>
                <w:rFonts w:ascii="Times New Roman" w:hAnsi="Times New Roman" w:cs="Times New Roman"/>
                <w:noProof/>
                <w:webHidden/>
              </w:rPr>
              <w:fldChar w:fldCharType="separate"/>
            </w:r>
            <w:r w:rsidR="001A0B7F" w:rsidRPr="003F5983">
              <w:rPr>
                <w:rFonts w:ascii="Times New Roman" w:hAnsi="Times New Roman" w:cs="Times New Roman"/>
                <w:noProof/>
                <w:webHidden/>
              </w:rPr>
              <w:t>9</w:t>
            </w:r>
            <w:r w:rsidR="001A0B7F" w:rsidRPr="003F5983">
              <w:rPr>
                <w:rFonts w:ascii="Times New Roman" w:hAnsi="Times New Roman" w:cs="Times New Roman"/>
                <w:noProof/>
                <w:webHidden/>
              </w:rPr>
              <w:fldChar w:fldCharType="end"/>
            </w:r>
          </w:hyperlink>
        </w:p>
        <w:p w14:paraId="57934B58" w14:textId="06634B0B" w:rsidR="001A0B7F" w:rsidRPr="003F5983" w:rsidRDefault="007024BA">
          <w:pPr>
            <w:pStyle w:val="INNH2"/>
            <w:tabs>
              <w:tab w:val="left" w:pos="880"/>
              <w:tab w:val="right" w:leader="dot" w:pos="9056"/>
            </w:tabs>
            <w:rPr>
              <w:rFonts w:ascii="Times New Roman" w:hAnsi="Times New Roman" w:cs="Times New Roman"/>
              <w:noProof/>
              <w:sz w:val="22"/>
              <w:szCs w:val="22"/>
              <w:lang w:val="nb-NO"/>
            </w:rPr>
          </w:pPr>
          <w:hyperlink w:anchor="_Toc71612771" w:history="1">
            <w:r w:rsidR="001A0B7F" w:rsidRPr="003F5983">
              <w:rPr>
                <w:rStyle w:val="Hyperkobling"/>
                <w:rFonts w:ascii="Times New Roman" w:hAnsi="Times New Roman" w:cs="Times New Roman"/>
                <w:noProof/>
                <w:lang w:val="nb-NO"/>
              </w:rPr>
              <w:t>2.1</w:t>
            </w:r>
            <w:r w:rsidR="001A0B7F" w:rsidRPr="003F5983">
              <w:rPr>
                <w:rFonts w:ascii="Times New Roman" w:hAnsi="Times New Roman" w:cs="Times New Roman"/>
                <w:noProof/>
                <w:sz w:val="22"/>
                <w:szCs w:val="22"/>
                <w:lang w:val="nb-NO"/>
              </w:rPr>
              <w:tab/>
            </w:r>
            <w:r w:rsidR="001A0B7F" w:rsidRPr="003F5983">
              <w:rPr>
                <w:rStyle w:val="Hyperkobling"/>
                <w:rFonts w:ascii="Times New Roman" w:hAnsi="Times New Roman" w:cs="Times New Roman"/>
                <w:noProof/>
                <w:lang w:val="nb-NO"/>
              </w:rPr>
              <w:t>Innsatsområde I: Forskningspolitisk påvirkning</w:t>
            </w:r>
            <w:r w:rsidR="001A0B7F" w:rsidRPr="003F5983">
              <w:rPr>
                <w:rFonts w:ascii="Times New Roman" w:hAnsi="Times New Roman" w:cs="Times New Roman"/>
                <w:noProof/>
                <w:webHidden/>
              </w:rPr>
              <w:tab/>
            </w:r>
            <w:r w:rsidR="001A0B7F" w:rsidRPr="003F5983">
              <w:rPr>
                <w:rFonts w:ascii="Times New Roman" w:hAnsi="Times New Roman" w:cs="Times New Roman"/>
                <w:noProof/>
                <w:webHidden/>
              </w:rPr>
              <w:fldChar w:fldCharType="begin"/>
            </w:r>
            <w:r w:rsidR="001A0B7F" w:rsidRPr="003F5983">
              <w:rPr>
                <w:rFonts w:ascii="Times New Roman" w:hAnsi="Times New Roman" w:cs="Times New Roman"/>
                <w:noProof/>
                <w:webHidden/>
              </w:rPr>
              <w:instrText xml:space="preserve"> PAGEREF _Toc71612771 \h </w:instrText>
            </w:r>
            <w:r w:rsidR="001A0B7F" w:rsidRPr="003F5983">
              <w:rPr>
                <w:rFonts w:ascii="Times New Roman" w:hAnsi="Times New Roman" w:cs="Times New Roman"/>
                <w:noProof/>
                <w:webHidden/>
              </w:rPr>
            </w:r>
            <w:r w:rsidR="001A0B7F" w:rsidRPr="003F5983">
              <w:rPr>
                <w:rFonts w:ascii="Times New Roman" w:hAnsi="Times New Roman" w:cs="Times New Roman"/>
                <w:noProof/>
                <w:webHidden/>
              </w:rPr>
              <w:fldChar w:fldCharType="separate"/>
            </w:r>
            <w:r w:rsidR="001A0B7F" w:rsidRPr="003F5983">
              <w:rPr>
                <w:rFonts w:ascii="Times New Roman" w:hAnsi="Times New Roman" w:cs="Times New Roman"/>
                <w:noProof/>
                <w:webHidden/>
              </w:rPr>
              <w:t>9</w:t>
            </w:r>
            <w:r w:rsidR="001A0B7F" w:rsidRPr="003F5983">
              <w:rPr>
                <w:rFonts w:ascii="Times New Roman" w:hAnsi="Times New Roman" w:cs="Times New Roman"/>
                <w:noProof/>
                <w:webHidden/>
              </w:rPr>
              <w:fldChar w:fldCharType="end"/>
            </w:r>
          </w:hyperlink>
        </w:p>
        <w:p w14:paraId="48BE4A02" w14:textId="07DC33EF" w:rsidR="001A0B7F" w:rsidRPr="003F5983" w:rsidRDefault="007024BA">
          <w:pPr>
            <w:pStyle w:val="INNH2"/>
            <w:tabs>
              <w:tab w:val="left" w:pos="880"/>
              <w:tab w:val="right" w:leader="dot" w:pos="9056"/>
            </w:tabs>
            <w:rPr>
              <w:rFonts w:ascii="Times New Roman" w:hAnsi="Times New Roman" w:cs="Times New Roman"/>
              <w:noProof/>
              <w:sz w:val="22"/>
              <w:szCs w:val="22"/>
              <w:lang w:val="nb-NO"/>
            </w:rPr>
          </w:pPr>
          <w:hyperlink w:anchor="_Toc71612772" w:history="1">
            <w:r w:rsidR="001A0B7F" w:rsidRPr="003F5983">
              <w:rPr>
                <w:rStyle w:val="Hyperkobling"/>
                <w:rFonts w:ascii="Times New Roman" w:hAnsi="Times New Roman" w:cs="Times New Roman"/>
                <w:noProof/>
                <w:lang w:val="nb-NO"/>
              </w:rPr>
              <w:t>2.2</w:t>
            </w:r>
            <w:r w:rsidR="001A0B7F" w:rsidRPr="003F5983">
              <w:rPr>
                <w:rFonts w:ascii="Times New Roman" w:hAnsi="Times New Roman" w:cs="Times New Roman"/>
                <w:noProof/>
                <w:sz w:val="22"/>
                <w:szCs w:val="22"/>
                <w:lang w:val="nb-NO"/>
              </w:rPr>
              <w:tab/>
            </w:r>
            <w:r w:rsidR="001A0B7F" w:rsidRPr="003F5983">
              <w:rPr>
                <w:rStyle w:val="Hyperkobling"/>
                <w:rFonts w:ascii="Times New Roman" w:hAnsi="Times New Roman" w:cs="Times New Roman"/>
                <w:noProof/>
                <w:lang w:val="nb-NO"/>
              </w:rPr>
              <w:t>Innsatsområde II: Økt deltakelse i EU-finansierte satsninger</w:t>
            </w:r>
            <w:r w:rsidR="001A0B7F" w:rsidRPr="003F5983">
              <w:rPr>
                <w:rFonts w:ascii="Times New Roman" w:hAnsi="Times New Roman" w:cs="Times New Roman"/>
                <w:noProof/>
                <w:webHidden/>
              </w:rPr>
              <w:tab/>
            </w:r>
            <w:r w:rsidR="001A0B7F" w:rsidRPr="003F5983">
              <w:rPr>
                <w:rFonts w:ascii="Times New Roman" w:hAnsi="Times New Roman" w:cs="Times New Roman"/>
                <w:noProof/>
                <w:webHidden/>
              </w:rPr>
              <w:fldChar w:fldCharType="begin"/>
            </w:r>
            <w:r w:rsidR="001A0B7F" w:rsidRPr="003F5983">
              <w:rPr>
                <w:rFonts w:ascii="Times New Roman" w:hAnsi="Times New Roman" w:cs="Times New Roman"/>
                <w:noProof/>
                <w:webHidden/>
              </w:rPr>
              <w:instrText xml:space="preserve"> PAGEREF _Toc71612772 \h </w:instrText>
            </w:r>
            <w:r w:rsidR="001A0B7F" w:rsidRPr="003F5983">
              <w:rPr>
                <w:rFonts w:ascii="Times New Roman" w:hAnsi="Times New Roman" w:cs="Times New Roman"/>
                <w:noProof/>
                <w:webHidden/>
              </w:rPr>
            </w:r>
            <w:r w:rsidR="001A0B7F" w:rsidRPr="003F5983">
              <w:rPr>
                <w:rFonts w:ascii="Times New Roman" w:hAnsi="Times New Roman" w:cs="Times New Roman"/>
                <w:noProof/>
                <w:webHidden/>
              </w:rPr>
              <w:fldChar w:fldCharType="separate"/>
            </w:r>
            <w:r w:rsidR="001A0B7F" w:rsidRPr="003F5983">
              <w:rPr>
                <w:rFonts w:ascii="Times New Roman" w:hAnsi="Times New Roman" w:cs="Times New Roman"/>
                <w:noProof/>
                <w:webHidden/>
              </w:rPr>
              <w:t>9</w:t>
            </w:r>
            <w:r w:rsidR="001A0B7F" w:rsidRPr="003F5983">
              <w:rPr>
                <w:rFonts w:ascii="Times New Roman" w:hAnsi="Times New Roman" w:cs="Times New Roman"/>
                <w:noProof/>
                <w:webHidden/>
              </w:rPr>
              <w:fldChar w:fldCharType="end"/>
            </w:r>
          </w:hyperlink>
        </w:p>
        <w:p w14:paraId="4729FCCD" w14:textId="79306733" w:rsidR="001A0B7F" w:rsidRPr="003F5983" w:rsidRDefault="007024BA">
          <w:pPr>
            <w:pStyle w:val="INNH2"/>
            <w:tabs>
              <w:tab w:val="left" w:pos="880"/>
              <w:tab w:val="right" w:leader="dot" w:pos="9056"/>
            </w:tabs>
            <w:rPr>
              <w:rFonts w:ascii="Times New Roman" w:hAnsi="Times New Roman" w:cs="Times New Roman"/>
              <w:noProof/>
              <w:sz w:val="22"/>
              <w:szCs w:val="22"/>
              <w:lang w:val="nb-NO"/>
            </w:rPr>
          </w:pPr>
          <w:hyperlink w:anchor="_Toc71612773" w:history="1">
            <w:r w:rsidR="001A0B7F" w:rsidRPr="003F5983">
              <w:rPr>
                <w:rStyle w:val="Hyperkobling"/>
                <w:rFonts w:ascii="Times New Roman" w:hAnsi="Times New Roman" w:cs="Times New Roman"/>
                <w:noProof/>
                <w:lang w:val="nb-NO"/>
              </w:rPr>
              <w:t>2.3</w:t>
            </w:r>
            <w:r w:rsidR="001A0B7F" w:rsidRPr="003F5983">
              <w:rPr>
                <w:rFonts w:ascii="Times New Roman" w:hAnsi="Times New Roman" w:cs="Times New Roman"/>
                <w:noProof/>
                <w:sz w:val="22"/>
                <w:szCs w:val="22"/>
                <w:lang w:val="nb-NO"/>
              </w:rPr>
              <w:tab/>
            </w:r>
            <w:r w:rsidR="001A0B7F" w:rsidRPr="003F5983">
              <w:rPr>
                <w:rStyle w:val="Hyperkobling"/>
                <w:rFonts w:ascii="Times New Roman" w:hAnsi="Times New Roman" w:cs="Times New Roman"/>
                <w:noProof/>
                <w:lang w:val="nb-NO"/>
              </w:rPr>
              <w:t>Innsatsområde III: Tilby forskerne et kompetent støtteapparat for søknader,  kontrakter og prosjektdrift</w:t>
            </w:r>
            <w:r w:rsidR="001A0B7F" w:rsidRPr="003F5983">
              <w:rPr>
                <w:rFonts w:ascii="Times New Roman" w:hAnsi="Times New Roman" w:cs="Times New Roman"/>
                <w:noProof/>
                <w:webHidden/>
              </w:rPr>
              <w:tab/>
            </w:r>
            <w:r w:rsidR="001A0B7F" w:rsidRPr="003F5983">
              <w:rPr>
                <w:rFonts w:ascii="Times New Roman" w:hAnsi="Times New Roman" w:cs="Times New Roman"/>
                <w:noProof/>
                <w:webHidden/>
              </w:rPr>
              <w:fldChar w:fldCharType="begin"/>
            </w:r>
            <w:r w:rsidR="001A0B7F" w:rsidRPr="003F5983">
              <w:rPr>
                <w:rFonts w:ascii="Times New Roman" w:hAnsi="Times New Roman" w:cs="Times New Roman"/>
                <w:noProof/>
                <w:webHidden/>
              </w:rPr>
              <w:instrText xml:space="preserve"> PAGEREF _Toc71612773 \h </w:instrText>
            </w:r>
            <w:r w:rsidR="001A0B7F" w:rsidRPr="003F5983">
              <w:rPr>
                <w:rFonts w:ascii="Times New Roman" w:hAnsi="Times New Roman" w:cs="Times New Roman"/>
                <w:noProof/>
                <w:webHidden/>
              </w:rPr>
            </w:r>
            <w:r w:rsidR="001A0B7F" w:rsidRPr="003F5983">
              <w:rPr>
                <w:rFonts w:ascii="Times New Roman" w:hAnsi="Times New Roman" w:cs="Times New Roman"/>
                <w:noProof/>
                <w:webHidden/>
              </w:rPr>
              <w:fldChar w:fldCharType="separate"/>
            </w:r>
            <w:r w:rsidR="001A0B7F" w:rsidRPr="003F5983">
              <w:rPr>
                <w:rFonts w:ascii="Times New Roman" w:hAnsi="Times New Roman" w:cs="Times New Roman"/>
                <w:noProof/>
                <w:webHidden/>
              </w:rPr>
              <w:t>10</w:t>
            </w:r>
            <w:r w:rsidR="001A0B7F" w:rsidRPr="003F5983">
              <w:rPr>
                <w:rFonts w:ascii="Times New Roman" w:hAnsi="Times New Roman" w:cs="Times New Roman"/>
                <w:noProof/>
                <w:webHidden/>
              </w:rPr>
              <w:fldChar w:fldCharType="end"/>
            </w:r>
          </w:hyperlink>
        </w:p>
        <w:p w14:paraId="30D428A7" w14:textId="5CC9CC7D" w:rsidR="001A0B7F" w:rsidRPr="003F5983" w:rsidRDefault="007024BA">
          <w:pPr>
            <w:pStyle w:val="INNH1"/>
            <w:rPr>
              <w:rFonts w:ascii="Times New Roman" w:hAnsi="Times New Roman" w:cs="Times New Roman"/>
              <w:noProof/>
              <w:sz w:val="22"/>
              <w:szCs w:val="22"/>
              <w:lang w:val="nb-NO"/>
            </w:rPr>
          </w:pPr>
          <w:hyperlink w:anchor="_Toc71612774" w:history="1">
            <w:r w:rsidR="001A0B7F" w:rsidRPr="003F5983">
              <w:rPr>
                <w:rStyle w:val="Hyperkobling"/>
                <w:rFonts w:ascii="Times New Roman" w:hAnsi="Times New Roman" w:cs="Times New Roman"/>
                <w:noProof/>
                <w:lang w:val="nb-NO"/>
              </w:rPr>
              <w:t>3</w:t>
            </w:r>
            <w:r w:rsidR="001A0B7F" w:rsidRPr="003F5983">
              <w:rPr>
                <w:rFonts w:ascii="Times New Roman" w:hAnsi="Times New Roman" w:cs="Times New Roman"/>
                <w:noProof/>
                <w:sz w:val="22"/>
                <w:szCs w:val="22"/>
                <w:lang w:val="nb-NO"/>
              </w:rPr>
              <w:tab/>
            </w:r>
            <w:r w:rsidR="001A0B7F" w:rsidRPr="003F5983">
              <w:rPr>
                <w:rStyle w:val="Hyperkobling"/>
                <w:rFonts w:ascii="Times New Roman" w:hAnsi="Times New Roman" w:cs="Times New Roman"/>
                <w:noProof/>
                <w:lang w:val="nb-NO"/>
              </w:rPr>
              <w:t>Målsetninger</w:t>
            </w:r>
            <w:r w:rsidR="001A0B7F" w:rsidRPr="003F5983">
              <w:rPr>
                <w:rFonts w:ascii="Times New Roman" w:hAnsi="Times New Roman" w:cs="Times New Roman"/>
                <w:noProof/>
                <w:webHidden/>
              </w:rPr>
              <w:tab/>
            </w:r>
            <w:r w:rsidR="001A0B7F" w:rsidRPr="003F5983">
              <w:rPr>
                <w:rFonts w:ascii="Times New Roman" w:hAnsi="Times New Roman" w:cs="Times New Roman"/>
                <w:noProof/>
                <w:webHidden/>
              </w:rPr>
              <w:fldChar w:fldCharType="begin"/>
            </w:r>
            <w:r w:rsidR="001A0B7F" w:rsidRPr="003F5983">
              <w:rPr>
                <w:rFonts w:ascii="Times New Roman" w:hAnsi="Times New Roman" w:cs="Times New Roman"/>
                <w:noProof/>
                <w:webHidden/>
              </w:rPr>
              <w:instrText xml:space="preserve"> PAGEREF _Toc71612774 \h </w:instrText>
            </w:r>
            <w:r w:rsidR="001A0B7F" w:rsidRPr="003F5983">
              <w:rPr>
                <w:rFonts w:ascii="Times New Roman" w:hAnsi="Times New Roman" w:cs="Times New Roman"/>
                <w:noProof/>
                <w:webHidden/>
              </w:rPr>
            </w:r>
            <w:r w:rsidR="001A0B7F" w:rsidRPr="003F5983">
              <w:rPr>
                <w:rFonts w:ascii="Times New Roman" w:hAnsi="Times New Roman" w:cs="Times New Roman"/>
                <w:noProof/>
                <w:webHidden/>
              </w:rPr>
              <w:fldChar w:fldCharType="separate"/>
            </w:r>
            <w:r w:rsidR="001A0B7F" w:rsidRPr="003F5983">
              <w:rPr>
                <w:rFonts w:ascii="Times New Roman" w:hAnsi="Times New Roman" w:cs="Times New Roman"/>
                <w:noProof/>
                <w:webHidden/>
              </w:rPr>
              <w:t>10</w:t>
            </w:r>
            <w:r w:rsidR="001A0B7F" w:rsidRPr="003F5983">
              <w:rPr>
                <w:rFonts w:ascii="Times New Roman" w:hAnsi="Times New Roman" w:cs="Times New Roman"/>
                <w:noProof/>
                <w:webHidden/>
              </w:rPr>
              <w:fldChar w:fldCharType="end"/>
            </w:r>
          </w:hyperlink>
        </w:p>
        <w:p w14:paraId="562862E3" w14:textId="27C32A64" w:rsidR="001A0B7F" w:rsidRPr="003F5983" w:rsidRDefault="007024BA">
          <w:pPr>
            <w:pStyle w:val="INNH2"/>
            <w:tabs>
              <w:tab w:val="left" w:pos="880"/>
              <w:tab w:val="right" w:leader="dot" w:pos="9056"/>
            </w:tabs>
            <w:rPr>
              <w:rFonts w:ascii="Times New Roman" w:hAnsi="Times New Roman" w:cs="Times New Roman"/>
              <w:noProof/>
              <w:sz w:val="22"/>
              <w:szCs w:val="22"/>
              <w:lang w:val="nb-NO"/>
            </w:rPr>
          </w:pPr>
          <w:hyperlink w:anchor="_Toc71612775" w:history="1">
            <w:r w:rsidR="001A0B7F" w:rsidRPr="003F5983">
              <w:rPr>
                <w:rStyle w:val="Hyperkobling"/>
                <w:rFonts w:ascii="Times New Roman" w:hAnsi="Times New Roman" w:cs="Times New Roman"/>
                <w:noProof/>
                <w:lang w:val="nb-NO"/>
              </w:rPr>
              <w:t>3.1</w:t>
            </w:r>
            <w:r w:rsidR="001A0B7F" w:rsidRPr="003F5983">
              <w:rPr>
                <w:rFonts w:ascii="Times New Roman" w:hAnsi="Times New Roman" w:cs="Times New Roman"/>
                <w:noProof/>
                <w:sz w:val="22"/>
                <w:szCs w:val="22"/>
                <w:lang w:val="nb-NO"/>
              </w:rPr>
              <w:tab/>
            </w:r>
            <w:r w:rsidR="001A0B7F" w:rsidRPr="003F5983">
              <w:rPr>
                <w:rStyle w:val="Hyperkobling"/>
                <w:rFonts w:ascii="Times New Roman" w:hAnsi="Times New Roman" w:cs="Times New Roman"/>
                <w:noProof/>
                <w:lang w:val="nb-NO"/>
              </w:rPr>
              <w:t>Kortsiktige målsetninger</w:t>
            </w:r>
            <w:r w:rsidR="001A0B7F" w:rsidRPr="003F5983">
              <w:rPr>
                <w:rFonts w:ascii="Times New Roman" w:hAnsi="Times New Roman" w:cs="Times New Roman"/>
                <w:noProof/>
                <w:webHidden/>
              </w:rPr>
              <w:tab/>
            </w:r>
            <w:r w:rsidR="001A0B7F" w:rsidRPr="003F5983">
              <w:rPr>
                <w:rFonts w:ascii="Times New Roman" w:hAnsi="Times New Roman" w:cs="Times New Roman"/>
                <w:noProof/>
                <w:webHidden/>
              </w:rPr>
              <w:fldChar w:fldCharType="begin"/>
            </w:r>
            <w:r w:rsidR="001A0B7F" w:rsidRPr="003F5983">
              <w:rPr>
                <w:rFonts w:ascii="Times New Roman" w:hAnsi="Times New Roman" w:cs="Times New Roman"/>
                <w:noProof/>
                <w:webHidden/>
              </w:rPr>
              <w:instrText xml:space="preserve"> PAGEREF _Toc71612775 \h </w:instrText>
            </w:r>
            <w:r w:rsidR="001A0B7F" w:rsidRPr="003F5983">
              <w:rPr>
                <w:rFonts w:ascii="Times New Roman" w:hAnsi="Times New Roman" w:cs="Times New Roman"/>
                <w:noProof/>
                <w:webHidden/>
              </w:rPr>
            </w:r>
            <w:r w:rsidR="001A0B7F" w:rsidRPr="003F5983">
              <w:rPr>
                <w:rFonts w:ascii="Times New Roman" w:hAnsi="Times New Roman" w:cs="Times New Roman"/>
                <w:noProof/>
                <w:webHidden/>
              </w:rPr>
              <w:fldChar w:fldCharType="separate"/>
            </w:r>
            <w:r w:rsidR="001A0B7F" w:rsidRPr="003F5983">
              <w:rPr>
                <w:rFonts w:ascii="Times New Roman" w:hAnsi="Times New Roman" w:cs="Times New Roman"/>
                <w:noProof/>
                <w:webHidden/>
              </w:rPr>
              <w:t>10</w:t>
            </w:r>
            <w:r w:rsidR="001A0B7F" w:rsidRPr="003F5983">
              <w:rPr>
                <w:rFonts w:ascii="Times New Roman" w:hAnsi="Times New Roman" w:cs="Times New Roman"/>
                <w:noProof/>
                <w:webHidden/>
              </w:rPr>
              <w:fldChar w:fldCharType="end"/>
            </w:r>
          </w:hyperlink>
        </w:p>
        <w:p w14:paraId="66667E99" w14:textId="0B7D0092" w:rsidR="001A0B7F" w:rsidRPr="003F5983" w:rsidRDefault="007024BA">
          <w:pPr>
            <w:pStyle w:val="INNH2"/>
            <w:tabs>
              <w:tab w:val="left" w:pos="880"/>
              <w:tab w:val="right" w:leader="dot" w:pos="9056"/>
            </w:tabs>
            <w:rPr>
              <w:rFonts w:ascii="Times New Roman" w:hAnsi="Times New Roman" w:cs="Times New Roman"/>
              <w:noProof/>
              <w:sz w:val="22"/>
              <w:szCs w:val="22"/>
              <w:lang w:val="nb-NO"/>
            </w:rPr>
          </w:pPr>
          <w:hyperlink w:anchor="_Toc71612776" w:history="1">
            <w:r w:rsidR="001A0B7F" w:rsidRPr="003F5983">
              <w:rPr>
                <w:rStyle w:val="Hyperkobling"/>
                <w:rFonts w:ascii="Times New Roman" w:hAnsi="Times New Roman" w:cs="Times New Roman"/>
                <w:noProof/>
                <w:lang w:val="nb-NO"/>
              </w:rPr>
              <w:t>3.2</w:t>
            </w:r>
            <w:r w:rsidR="001A0B7F" w:rsidRPr="003F5983">
              <w:rPr>
                <w:rFonts w:ascii="Times New Roman" w:hAnsi="Times New Roman" w:cs="Times New Roman"/>
                <w:noProof/>
                <w:sz w:val="22"/>
                <w:szCs w:val="22"/>
                <w:lang w:val="nb-NO"/>
              </w:rPr>
              <w:tab/>
            </w:r>
            <w:r w:rsidR="001A0B7F" w:rsidRPr="003F5983">
              <w:rPr>
                <w:rStyle w:val="Hyperkobling"/>
                <w:rFonts w:ascii="Times New Roman" w:hAnsi="Times New Roman" w:cs="Times New Roman"/>
                <w:noProof/>
                <w:lang w:val="nb-NO"/>
              </w:rPr>
              <w:t>Langsiktige målsetninger</w:t>
            </w:r>
            <w:r w:rsidR="001A0B7F" w:rsidRPr="003F5983">
              <w:rPr>
                <w:rFonts w:ascii="Times New Roman" w:hAnsi="Times New Roman" w:cs="Times New Roman"/>
                <w:noProof/>
                <w:webHidden/>
              </w:rPr>
              <w:tab/>
            </w:r>
            <w:r w:rsidR="001A0B7F" w:rsidRPr="003F5983">
              <w:rPr>
                <w:rFonts w:ascii="Times New Roman" w:hAnsi="Times New Roman" w:cs="Times New Roman"/>
                <w:noProof/>
                <w:webHidden/>
              </w:rPr>
              <w:fldChar w:fldCharType="begin"/>
            </w:r>
            <w:r w:rsidR="001A0B7F" w:rsidRPr="003F5983">
              <w:rPr>
                <w:rFonts w:ascii="Times New Roman" w:hAnsi="Times New Roman" w:cs="Times New Roman"/>
                <w:noProof/>
                <w:webHidden/>
              </w:rPr>
              <w:instrText xml:space="preserve"> PAGEREF _Toc71612776 \h </w:instrText>
            </w:r>
            <w:r w:rsidR="001A0B7F" w:rsidRPr="003F5983">
              <w:rPr>
                <w:rFonts w:ascii="Times New Roman" w:hAnsi="Times New Roman" w:cs="Times New Roman"/>
                <w:noProof/>
                <w:webHidden/>
              </w:rPr>
            </w:r>
            <w:r w:rsidR="001A0B7F" w:rsidRPr="003F5983">
              <w:rPr>
                <w:rFonts w:ascii="Times New Roman" w:hAnsi="Times New Roman" w:cs="Times New Roman"/>
                <w:noProof/>
                <w:webHidden/>
              </w:rPr>
              <w:fldChar w:fldCharType="separate"/>
            </w:r>
            <w:r w:rsidR="001A0B7F" w:rsidRPr="003F5983">
              <w:rPr>
                <w:rFonts w:ascii="Times New Roman" w:hAnsi="Times New Roman" w:cs="Times New Roman"/>
                <w:noProof/>
                <w:webHidden/>
              </w:rPr>
              <w:t>11</w:t>
            </w:r>
            <w:r w:rsidR="001A0B7F" w:rsidRPr="003F5983">
              <w:rPr>
                <w:rFonts w:ascii="Times New Roman" w:hAnsi="Times New Roman" w:cs="Times New Roman"/>
                <w:noProof/>
                <w:webHidden/>
              </w:rPr>
              <w:fldChar w:fldCharType="end"/>
            </w:r>
          </w:hyperlink>
        </w:p>
        <w:p w14:paraId="23502F41" w14:textId="05138F26" w:rsidR="005957C7" w:rsidRPr="003F5983" w:rsidRDefault="005957C7">
          <w:pPr>
            <w:rPr>
              <w:rFonts w:ascii="Times New Roman" w:hAnsi="Times New Roman" w:cs="Times New Roman"/>
              <w:color w:val="000000" w:themeColor="text1"/>
            </w:rPr>
          </w:pPr>
          <w:r w:rsidRPr="003F5983">
            <w:rPr>
              <w:rFonts w:ascii="Times New Roman" w:hAnsi="Times New Roman" w:cs="Times New Roman"/>
              <w:b/>
              <w:bCs/>
              <w:color w:val="000000" w:themeColor="text1"/>
            </w:rPr>
            <w:fldChar w:fldCharType="end"/>
          </w:r>
        </w:p>
      </w:sdtContent>
    </w:sdt>
    <w:p w14:paraId="53128261" w14:textId="77777777" w:rsidR="00C071AD" w:rsidRPr="003F5983" w:rsidRDefault="00C071AD" w:rsidP="00B84430">
      <w:pPr>
        <w:rPr>
          <w:rFonts w:ascii="Times New Roman" w:hAnsi="Times New Roman" w:cs="Times New Roman"/>
          <w:color w:val="000000" w:themeColor="text1"/>
          <w:sz w:val="48"/>
          <w:szCs w:val="48"/>
          <w:lang w:val="nb-NO"/>
        </w:rPr>
      </w:pPr>
    </w:p>
    <w:p w14:paraId="62486C05" w14:textId="3FB6EA83" w:rsidR="00C071AD" w:rsidRPr="003F5983" w:rsidRDefault="00C071AD" w:rsidP="005925B0">
      <w:pPr>
        <w:jc w:val="center"/>
        <w:rPr>
          <w:rFonts w:ascii="Times New Roman" w:hAnsi="Times New Roman" w:cs="Times New Roman"/>
          <w:color w:val="000000" w:themeColor="text1"/>
          <w:sz w:val="48"/>
          <w:szCs w:val="48"/>
          <w:lang w:val="nb-NO"/>
        </w:rPr>
      </w:pPr>
    </w:p>
    <w:p w14:paraId="1B65DBD4" w14:textId="77777777" w:rsidR="005957C7" w:rsidRPr="003F5983" w:rsidRDefault="005957C7">
      <w:pPr>
        <w:rPr>
          <w:rFonts w:ascii="Times New Roman" w:eastAsiaTheme="majorEastAsia" w:hAnsi="Times New Roman" w:cs="Times New Roman"/>
          <w:b/>
          <w:color w:val="000000" w:themeColor="text1"/>
          <w:sz w:val="32"/>
          <w:szCs w:val="32"/>
          <w:lang w:val="nb-NO"/>
        </w:rPr>
      </w:pPr>
      <w:bookmarkStart w:id="0" w:name="_Toc4504919"/>
      <w:r w:rsidRPr="003F5983">
        <w:rPr>
          <w:rFonts w:ascii="Times New Roman" w:hAnsi="Times New Roman" w:cs="Times New Roman"/>
          <w:color w:val="000000" w:themeColor="text1"/>
          <w:lang w:val="nb-NO"/>
        </w:rPr>
        <w:br w:type="page"/>
      </w:r>
    </w:p>
    <w:p w14:paraId="0FB78278" w14:textId="4DBE5F96" w:rsidR="006E51EB" w:rsidRPr="003F5983" w:rsidRDefault="006E78C2" w:rsidP="00A826C5">
      <w:pPr>
        <w:pStyle w:val="Overskrift1"/>
        <w:rPr>
          <w:rFonts w:cs="Times New Roman"/>
          <w:color w:val="000000" w:themeColor="text1"/>
          <w:lang w:val="nb-NO"/>
        </w:rPr>
      </w:pPr>
      <w:bookmarkStart w:id="1" w:name="_Toc71612760"/>
      <w:r w:rsidRPr="003F5983">
        <w:rPr>
          <w:rFonts w:cs="Times New Roman"/>
          <w:color w:val="000000" w:themeColor="text1"/>
          <w:lang w:val="nb-NO"/>
        </w:rPr>
        <w:lastRenderedPageBreak/>
        <w:t>Innledning</w:t>
      </w:r>
      <w:bookmarkEnd w:id="0"/>
      <w:bookmarkEnd w:id="1"/>
    </w:p>
    <w:p w14:paraId="3DF3DE65" w14:textId="6E9A162B" w:rsidR="00493497" w:rsidRPr="003F5983" w:rsidRDefault="00493497" w:rsidP="00BC77ED">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Det er per i dag en økende forventning i UH-sektoren om at en langt større grad av forskningen skal finansieres gjennom EU. </w:t>
      </w:r>
      <w:r w:rsidR="00F95F0F" w:rsidRPr="003F5983">
        <w:rPr>
          <w:rFonts w:ascii="Times New Roman" w:hAnsi="Times New Roman" w:cs="Times New Roman"/>
          <w:color w:val="000000" w:themeColor="text1"/>
          <w:lang w:val="nb-NO"/>
        </w:rPr>
        <w:t xml:space="preserve">Fakultet for kunstfag </w:t>
      </w:r>
      <w:r w:rsidR="005612C6" w:rsidRPr="003F5983">
        <w:rPr>
          <w:rFonts w:ascii="Times New Roman" w:hAnsi="Times New Roman" w:cs="Times New Roman"/>
          <w:color w:val="000000" w:themeColor="text1"/>
          <w:lang w:val="nb-NO"/>
        </w:rPr>
        <w:t xml:space="preserve">har derfor utarbeidet </w:t>
      </w:r>
      <w:r w:rsidRPr="003F5983">
        <w:rPr>
          <w:rFonts w:ascii="Times New Roman" w:hAnsi="Times New Roman" w:cs="Times New Roman"/>
          <w:color w:val="000000" w:themeColor="text1"/>
          <w:lang w:val="nb-NO"/>
        </w:rPr>
        <w:t>en</w:t>
      </w:r>
      <w:r w:rsidR="005612C6" w:rsidRPr="003F5983">
        <w:rPr>
          <w:rFonts w:ascii="Times New Roman" w:hAnsi="Times New Roman" w:cs="Times New Roman"/>
          <w:color w:val="000000" w:themeColor="text1"/>
          <w:lang w:val="nb-NO"/>
        </w:rPr>
        <w:t xml:space="preserve"> handlingsplan </w:t>
      </w:r>
      <w:r w:rsidRPr="003F5983">
        <w:rPr>
          <w:rFonts w:ascii="Times New Roman" w:hAnsi="Times New Roman" w:cs="Times New Roman"/>
          <w:color w:val="000000" w:themeColor="text1"/>
          <w:lang w:val="nb-NO"/>
        </w:rPr>
        <w:t>med</w:t>
      </w:r>
      <w:r w:rsidR="005612C6" w:rsidRPr="003F5983">
        <w:rPr>
          <w:rFonts w:ascii="Times New Roman" w:hAnsi="Times New Roman" w:cs="Times New Roman"/>
          <w:color w:val="000000" w:themeColor="text1"/>
          <w:lang w:val="nb-NO"/>
        </w:rPr>
        <w:t xml:space="preserve"> strategi</w:t>
      </w:r>
      <w:r w:rsidRPr="003F5983">
        <w:rPr>
          <w:rFonts w:ascii="Times New Roman" w:hAnsi="Times New Roman" w:cs="Times New Roman"/>
          <w:color w:val="000000" w:themeColor="text1"/>
          <w:lang w:val="nb-NO"/>
        </w:rPr>
        <w:t>ske mål for å identifisere</w:t>
      </w:r>
      <w:r w:rsidR="005612C6" w:rsidRPr="003F5983">
        <w:rPr>
          <w:rFonts w:ascii="Times New Roman" w:hAnsi="Times New Roman" w:cs="Times New Roman"/>
          <w:color w:val="000000" w:themeColor="text1"/>
          <w:lang w:val="nb-NO"/>
        </w:rPr>
        <w:t xml:space="preserve"> </w:t>
      </w:r>
      <w:r w:rsidR="005612C6" w:rsidRPr="003F5983">
        <w:rPr>
          <w:rFonts w:ascii="Times New Roman" w:hAnsi="Times New Roman" w:cs="Times New Roman"/>
          <w:iCs/>
          <w:color w:val="000000" w:themeColor="text1"/>
          <w:lang w:val="nb-NO"/>
        </w:rPr>
        <w:t xml:space="preserve">hvordan vi ønsker å </w:t>
      </w:r>
      <w:r w:rsidR="00CF23E6" w:rsidRPr="003F5983">
        <w:rPr>
          <w:rFonts w:ascii="Times New Roman" w:hAnsi="Times New Roman" w:cs="Times New Roman"/>
          <w:iCs/>
          <w:color w:val="000000" w:themeColor="text1"/>
          <w:lang w:val="nb-NO"/>
        </w:rPr>
        <w:t>rette oss inn mot</w:t>
      </w:r>
      <w:r w:rsidR="005612C6" w:rsidRPr="003F5983">
        <w:rPr>
          <w:rFonts w:ascii="Times New Roman" w:hAnsi="Times New Roman" w:cs="Times New Roman"/>
          <w:iCs/>
          <w:color w:val="000000" w:themeColor="text1"/>
          <w:lang w:val="nb-NO"/>
        </w:rPr>
        <w:t xml:space="preserve"> </w:t>
      </w:r>
      <w:r w:rsidR="00CF23E6" w:rsidRPr="003F5983">
        <w:rPr>
          <w:rFonts w:ascii="Times New Roman" w:hAnsi="Times New Roman" w:cs="Times New Roman"/>
          <w:iCs/>
          <w:color w:val="000000" w:themeColor="text1"/>
          <w:lang w:val="nb-NO"/>
        </w:rPr>
        <w:t xml:space="preserve">fremtidige </w:t>
      </w:r>
      <w:r w:rsidR="005612C6" w:rsidRPr="003F5983">
        <w:rPr>
          <w:rFonts w:ascii="Times New Roman" w:hAnsi="Times New Roman" w:cs="Times New Roman"/>
          <w:iCs/>
          <w:color w:val="000000" w:themeColor="text1"/>
          <w:lang w:val="nb-NO"/>
        </w:rPr>
        <w:t xml:space="preserve">EU-prosjekter. </w:t>
      </w:r>
      <w:r w:rsidR="000E606E" w:rsidRPr="003F5983">
        <w:rPr>
          <w:rFonts w:ascii="Times New Roman" w:hAnsi="Times New Roman" w:cs="Times New Roman"/>
          <w:color w:val="000000" w:themeColor="text1"/>
          <w:lang w:val="nb-NO"/>
        </w:rPr>
        <w:t xml:space="preserve">Det er flere forskningsmiljøer ved fakultetet som peker seg ut som aktuelle kandidater til å søke slike prosjekter. </w:t>
      </w:r>
      <w:r w:rsidR="00C150D9" w:rsidRPr="003F5983">
        <w:rPr>
          <w:rFonts w:ascii="Times New Roman" w:hAnsi="Times New Roman" w:cs="Times New Roman"/>
          <w:color w:val="000000" w:themeColor="text1"/>
          <w:lang w:val="nb-NO"/>
        </w:rPr>
        <w:t xml:space="preserve">Vi ønsker </w:t>
      </w:r>
      <w:r w:rsidR="000E606E" w:rsidRPr="003F5983">
        <w:rPr>
          <w:rFonts w:ascii="Times New Roman" w:hAnsi="Times New Roman" w:cs="Times New Roman"/>
          <w:color w:val="000000" w:themeColor="text1"/>
          <w:lang w:val="nb-NO"/>
        </w:rPr>
        <w:t xml:space="preserve">derfor </w:t>
      </w:r>
      <w:r w:rsidR="00C150D9" w:rsidRPr="003F5983">
        <w:rPr>
          <w:rFonts w:ascii="Times New Roman" w:hAnsi="Times New Roman" w:cs="Times New Roman"/>
          <w:color w:val="000000" w:themeColor="text1"/>
          <w:lang w:val="nb-NO"/>
        </w:rPr>
        <w:t>å</w:t>
      </w:r>
      <w:r w:rsidR="00EF7E23" w:rsidRPr="003F5983">
        <w:rPr>
          <w:rFonts w:ascii="Times New Roman" w:hAnsi="Times New Roman" w:cs="Times New Roman"/>
          <w:color w:val="000000" w:themeColor="text1"/>
          <w:lang w:val="nb-NO"/>
        </w:rPr>
        <w:t xml:space="preserve"> definere konkrete mål i </w:t>
      </w:r>
      <w:r w:rsidR="00DF153B" w:rsidRPr="003F5983">
        <w:rPr>
          <w:rFonts w:ascii="Times New Roman" w:hAnsi="Times New Roman" w:cs="Times New Roman"/>
          <w:color w:val="000000" w:themeColor="text1"/>
          <w:lang w:val="nb-NO"/>
        </w:rPr>
        <w:t>hen</w:t>
      </w:r>
      <w:r w:rsidR="00EF7E23" w:rsidRPr="003F5983">
        <w:rPr>
          <w:rFonts w:ascii="Times New Roman" w:hAnsi="Times New Roman" w:cs="Times New Roman"/>
          <w:color w:val="000000" w:themeColor="text1"/>
          <w:lang w:val="nb-NO"/>
        </w:rPr>
        <w:t xml:space="preserve">hold </w:t>
      </w:r>
      <w:r w:rsidR="002C0A57" w:rsidRPr="003F5983">
        <w:rPr>
          <w:rFonts w:ascii="Times New Roman" w:hAnsi="Times New Roman" w:cs="Times New Roman"/>
          <w:color w:val="000000" w:themeColor="text1"/>
          <w:lang w:val="nb-NO"/>
        </w:rPr>
        <w:t>til Hori</w:t>
      </w:r>
      <w:r w:rsidR="00683082" w:rsidRPr="003F5983">
        <w:rPr>
          <w:rFonts w:ascii="Times New Roman" w:hAnsi="Times New Roman" w:cs="Times New Roman"/>
          <w:color w:val="000000" w:themeColor="text1"/>
          <w:lang w:val="nb-NO"/>
        </w:rPr>
        <w:t>s</w:t>
      </w:r>
      <w:r w:rsidR="002C0A57" w:rsidRPr="003F5983">
        <w:rPr>
          <w:rFonts w:ascii="Times New Roman" w:hAnsi="Times New Roman" w:cs="Times New Roman"/>
          <w:color w:val="000000" w:themeColor="text1"/>
          <w:lang w:val="nb-NO"/>
        </w:rPr>
        <w:t>on</w:t>
      </w:r>
      <w:r w:rsidR="00683082" w:rsidRPr="003F5983">
        <w:rPr>
          <w:rFonts w:ascii="Times New Roman" w:hAnsi="Times New Roman" w:cs="Times New Roman"/>
          <w:color w:val="000000" w:themeColor="text1"/>
          <w:lang w:val="nb-NO"/>
        </w:rPr>
        <w:t>t</w:t>
      </w:r>
      <w:r w:rsidR="002C0A57" w:rsidRPr="003F5983">
        <w:rPr>
          <w:rFonts w:ascii="Times New Roman" w:hAnsi="Times New Roman" w:cs="Times New Roman"/>
          <w:color w:val="000000" w:themeColor="text1"/>
          <w:lang w:val="nb-NO"/>
        </w:rPr>
        <w:t xml:space="preserve"> Europ</w:t>
      </w:r>
      <w:r w:rsidR="00683082" w:rsidRPr="003F5983">
        <w:rPr>
          <w:rFonts w:ascii="Times New Roman" w:hAnsi="Times New Roman" w:cs="Times New Roman"/>
          <w:color w:val="000000" w:themeColor="text1"/>
          <w:lang w:val="nb-NO"/>
        </w:rPr>
        <w:t>a</w:t>
      </w:r>
      <w:r w:rsidR="003F1539" w:rsidRPr="003F5983">
        <w:rPr>
          <w:rFonts w:ascii="Times New Roman" w:hAnsi="Times New Roman" w:cs="Times New Roman"/>
          <w:color w:val="000000" w:themeColor="text1"/>
          <w:lang w:val="nb-NO"/>
        </w:rPr>
        <w:t xml:space="preserve"> </w:t>
      </w:r>
      <w:r w:rsidR="00F223CA" w:rsidRPr="003F5983">
        <w:rPr>
          <w:rFonts w:ascii="Times New Roman" w:hAnsi="Times New Roman" w:cs="Times New Roman"/>
          <w:color w:val="000000" w:themeColor="text1"/>
          <w:lang w:val="nb-NO"/>
        </w:rPr>
        <w:t>og Creative Europe</w:t>
      </w:r>
      <w:r w:rsidRPr="003F5983">
        <w:rPr>
          <w:rFonts w:ascii="Times New Roman" w:hAnsi="Times New Roman" w:cs="Times New Roman"/>
          <w:color w:val="000000" w:themeColor="text1"/>
          <w:lang w:val="nb-NO"/>
        </w:rPr>
        <w:t>, som inngår i EUs Work Plan for Culture 2019–2022</w:t>
      </w:r>
      <w:r w:rsidR="002C0A57" w:rsidRPr="003F5983">
        <w:rPr>
          <w:rFonts w:ascii="Times New Roman" w:hAnsi="Times New Roman" w:cs="Times New Roman"/>
          <w:color w:val="000000" w:themeColor="text1"/>
          <w:lang w:val="nb-NO"/>
        </w:rPr>
        <w:t>.</w:t>
      </w:r>
      <w:r w:rsidR="00F223CA" w:rsidRPr="003F5983">
        <w:rPr>
          <w:rFonts w:ascii="Times New Roman" w:hAnsi="Times New Roman" w:cs="Times New Roman"/>
          <w:color w:val="000000" w:themeColor="text1"/>
          <w:lang w:val="nb-NO"/>
        </w:rPr>
        <w:t xml:space="preserve"> </w:t>
      </w:r>
      <w:r w:rsidRPr="003F5983">
        <w:rPr>
          <w:rFonts w:ascii="Times New Roman" w:hAnsi="Times New Roman" w:cs="Times New Roman"/>
          <w:color w:val="000000" w:themeColor="text1"/>
          <w:lang w:val="nb-NO"/>
        </w:rPr>
        <w:t>EUs rammeprogrammer gir midler til forskning, innovasjon samt støtte til utdanning med sikte på det erklærte målet om å støtte Europas globale konkurranseevne.</w:t>
      </w:r>
    </w:p>
    <w:p w14:paraId="6E383FE2" w14:textId="77777777" w:rsidR="00493497" w:rsidRPr="003F5983" w:rsidRDefault="00493497" w:rsidP="00BC77ED">
      <w:pPr>
        <w:rPr>
          <w:rFonts w:ascii="Times New Roman" w:hAnsi="Times New Roman" w:cs="Times New Roman"/>
          <w:color w:val="000000" w:themeColor="text1"/>
          <w:lang w:val="nb-NO"/>
        </w:rPr>
      </w:pPr>
    </w:p>
    <w:p w14:paraId="0EAD9ED8" w14:textId="683B2D27" w:rsidR="0030787D" w:rsidRPr="003F5983" w:rsidRDefault="00BE4F52" w:rsidP="00BC77ED">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Økt deltakelse i </w:t>
      </w:r>
      <w:r w:rsidR="00F223CA" w:rsidRPr="003F5983">
        <w:rPr>
          <w:rFonts w:ascii="Times New Roman" w:hAnsi="Times New Roman" w:cs="Times New Roman"/>
          <w:color w:val="000000" w:themeColor="text1"/>
          <w:lang w:val="nb-NO"/>
        </w:rPr>
        <w:t>EUs</w:t>
      </w:r>
      <w:r w:rsidRPr="003F5983">
        <w:rPr>
          <w:rFonts w:ascii="Times New Roman" w:hAnsi="Times New Roman" w:cs="Times New Roman"/>
          <w:color w:val="000000" w:themeColor="text1"/>
          <w:lang w:val="nb-NO"/>
        </w:rPr>
        <w:t xml:space="preserve"> rammeprogram</w:t>
      </w:r>
      <w:r w:rsidR="00F223CA" w:rsidRPr="003F5983">
        <w:rPr>
          <w:rFonts w:ascii="Times New Roman" w:hAnsi="Times New Roman" w:cs="Times New Roman"/>
          <w:color w:val="000000" w:themeColor="text1"/>
          <w:lang w:val="nb-NO"/>
        </w:rPr>
        <w:t xml:space="preserve"> og Creative Europe</w:t>
      </w:r>
      <w:r w:rsidRPr="003F5983">
        <w:rPr>
          <w:rFonts w:ascii="Times New Roman" w:hAnsi="Times New Roman" w:cs="Times New Roman"/>
          <w:color w:val="000000" w:themeColor="text1"/>
          <w:lang w:val="nb-NO"/>
        </w:rPr>
        <w:t xml:space="preserve"> kan forventes å ha en rekke positive ringvirkninger</w:t>
      </w:r>
      <w:r w:rsidR="000C06F2" w:rsidRPr="003F5983">
        <w:rPr>
          <w:rFonts w:ascii="Times New Roman" w:hAnsi="Times New Roman" w:cs="Times New Roman"/>
          <w:color w:val="000000" w:themeColor="text1"/>
          <w:lang w:val="nb-NO"/>
        </w:rPr>
        <w:t xml:space="preserve"> for fakultetet</w:t>
      </w:r>
      <w:r w:rsidR="00DF153B" w:rsidRPr="003F5983">
        <w:rPr>
          <w:rFonts w:ascii="Times New Roman" w:hAnsi="Times New Roman" w:cs="Times New Roman"/>
          <w:color w:val="000000" w:themeColor="text1"/>
          <w:lang w:val="nb-NO"/>
        </w:rPr>
        <w:t>,</w:t>
      </w:r>
      <w:r w:rsidRPr="003F5983">
        <w:rPr>
          <w:rFonts w:ascii="Times New Roman" w:hAnsi="Times New Roman" w:cs="Times New Roman"/>
          <w:color w:val="000000" w:themeColor="text1"/>
          <w:lang w:val="nb-NO"/>
        </w:rPr>
        <w:t xml:space="preserve"> slik som utvikling av </w:t>
      </w:r>
      <w:r w:rsidR="00DF153B" w:rsidRPr="003F5983">
        <w:rPr>
          <w:rFonts w:ascii="Times New Roman" w:hAnsi="Times New Roman" w:cs="Times New Roman"/>
          <w:color w:val="000000" w:themeColor="text1"/>
          <w:lang w:val="nb-NO"/>
        </w:rPr>
        <w:t xml:space="preserve">ny </w:t>
      </w:r>
      <w:r w:rsidRPr="003F5983">
        <w:rPr>
          <w:rFonts w:ascii="Times New Roman" w:hAnsi="Times New Roman" w:cs="Times New Roman"/>
          <w:color w:val="000000" w:themeColor="text1"/>
          <w:lang w:val="nb-NO"/>
        </w:rPr>
        <w:t xml:space="preserve">forskning og </w:t>
      </w:r>
      <w:r w:rsidR="00DF153B" w:rsidRPr="003F5983">
        <w:rPr>
          <w:rFonts w:ascii="Times New Roman" w:hAnsi="Times New Roman" w:cs="Times New Roman"/>
          <w:color w:val="000000" w:themeColor="text1"/>
          <w:lang w:val="nb-NO"/>
        </w:rPr>
        <w:t>nye fagli</w:t>
      </w:r>
      <w:r w:rsidR="006953EF" w:rsidRPr="003F5983">
        <w:rPr>
          <w:rFonts w:ascii="Times New Roman" w:hAnsi="Times New Roman" w:cs="Times New Roman"/>
          <w:color w:val="000000" w:themeColor="text1"/>
          <w:lang w:val="nb-NO"/>
        </w:rPr>
        <w:t>g</w:t>
      </w:r>
      <w:r w:rsidR="00DF153B" w:rsidRPr="003F5983">
        <w:rPr>
          <w:rFonts w:ascii="Times New Roman" w:hAnsi="Times New Roman" w:cs="Times New Roman"/>
          <w:color w:val="000000" w:themeColor="text1"/>
          <w:lang w:val="nb-NO"/>
        </w:rPr>
        <w:t xml:space="preserve">e </w:t>
      </w:r>
      <w:r w:rsidRPr="003F5983">
        <w:rPr>
          <w:rFonts w:ascii="Times New Roman" w:hAnsi="Times New Roman" w:cs="Times New Roman"/>
          <w:color w:val="000000" w:themeColor="text1"/>
          <w:lang w:val="nb-NO"/>
        </w:rPr>
        <w:t xml:space="preserve">nettverk, deltakelse i større </w:t>
      </w:r>
      <w:r w:rsidR="006953EF" w:rsidRPr="003F5983">
        <w:rPr>
          <w:rFonts w:ascii="Times New Roman" w:hAnsi="Times New Roman" w:cs="Times New Roman"/>
          <w:color w:val="000000" w:themeColor="text1"/>
          <w:lang w:val="nb-NO"/>
        </w:rPr>
        <w:t>inte</w:t>
      </w:r>
      <w:r w:rsidRPr="003F5983">
        <w:rPr>
          <w:rFonts w:ascii="Times New Roman" w:hAnsi="Times New Roman" w:cs="Times New Roman"/>
          <w:color w:val="000000" w:themeColor="text1"/>
          <w:lang w:val="nb-NO"/>
        </w:rPr>
        <w:t xml:space="preserve">rnasjonale og tverrfaglige prosjekter, </w:t>
      </w:r>
      <w:r w:rsidR="00493497" w:rsidRPr="003F5983">
        <w:rPr>
          <w:rFonts w:ascii="Times New Roman" w:hAnsi="Times New Roman" w:cs="Times New Roman"/>
          <w:color w:val="000000" w:themeColor="text1"/>
          <w:lang w:val="nb-NO"/>
        </w:rPr>
        <w:t xml:space="preserve">økt </w:t>
      </w:r>
      <w:r w:rsidRPr="003F5983">
        <w:rPr>
          <w:rFonts w:ascii="Times New Roman" w:hAnsi="Times New Roman" w:cs="Times New Roman"/>
          <w:color w:val="000000" w:themeColor="text1"/>
          <w:lang w:val="nb-NO"/>
        </w:rPr>
        <w:t>fokus på å løse samfunnsutfordringer, samt mer midler til å bygge opp forskningsaktivitet og kvalitet.</w:t>
      </w:r>
      <w:r w:rsidR="006A0DC8" w:rsidRPr="003F5983">
        <w:rPr>
          <w:rFonts w:ascii="Times New Roman" w:hAnsi="Times New Roman" w:cs="Times New Roman"/>
          <w:iCs/>
          <w:color w:val="000000" w:themeColor="text1"/>
          <w:lang w:val="nb-NO"/>
        </w:rPr>
        <w:t xml:space="preserve"> </w:t>
      </w:r>
    </w:p>
    <w:p w14:paraId="49C12578" w14:textId="4741DBD9" w:rsidR="00493497" w:rsidRPr="003F5983" w:rsidRDefault="00493497" w:rsidP="00493497">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Fakultetet har nylig fått tilslag på en større partnersøknad til Creative Europe, noe som er svært positivt. Dette vil forhåpentligvis stimulere og motivere til videre deltakelse i andre EU-støttede prosjekter, samt utgjøre svært nyttig erfaring i forhold til prosjektgjennomføring og koordinering. </w:t>
      </w:r>
    </w:p>
    <w:p w14:paraId="449BE80D" w14:textId="2C221ADB" w:rsidR="00493497" w:rsidRPr="003F5983" w:rsidRDefault="00493497" w:rsidP="00493497">
      <w:pPr>
        <w:rPr>
          <w:rFonts w:ascii="Times New Roman" w:hAnsi="Times New Roman" w:cs="Times New Roman"/>
          <w:color w:val="000000" w:themeColor="text1"/>
          <w:lang w:val="nb-NO"/>
        </w:rPr>
      </w:pPr>
    </w:p>
    <w:p w14:paraId="7C4FC0C0" w14:textId="77777777" w:rsidR="00493497" w:rsidRPr="003F5983" w:rsidRDefault="00493497" w:rsidP="00A826C5">
      <w:pPr>
        <w:pStyle w:val="Overskrift2"/>
        <w:rPr>
          <w:rFonts w:cs="Times New Roman"/>
          <w:color w:val="000000" w:themeColor="text1"/>
          <w:lang w:val="nb-NO"/>
        </w:rPr>
      </w:pPr>
      <w:bookmarkStart w:id="2" w:name="_Toc71612761"/>
      <w:r w:rsidRPr="003F5983">
        <w:rPr>
          <w:rFonts w:cs="Times New Roman"/>
          <w:color w:val="000000" w:themeColor="text1"/>
          <w:lang w:val="nb-NO"/>
        </w:rPr>
        <w:t>Formål</w:t>
      </w:r>
      <w:bookmarkEnd w:id="2"/>
    </w:p>
    <w:p w14:paraId="1AA27373" w14:textId="47FB7251" w:rsidR="00493497" w:rsidRPr="003F5983" w:rsidRDefault="00493497" w:rsidP="00493497">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Hensikten med handlingsplanen er å legge til rette for en helhetlig og systematisk tilnærming til ekstern finansiering av forskning og utdanning. Fakultetet opplever at dette arbeidet i for stor grad har vært prisgitt enkeltinitiativer og dermed har manglet koordinering og god forankring i fagmiljøet. Ved å </w:t>
      </w:r>
      <w:r w:rsidR="005957C7" w:rsidRPr="003F5983">
        <w:rPr>
          <w:rFonts w:ascii="Times New Roman" w:hAnsi="Times New Roman" w:cs="Times New Roman"/>
          <w:color w:val="000000" w:themeColor="text1"/>
          <w:lang w:val="nb-NO"/>
        </w:rPr>
        <w:t>utarbeide</w:t>
      </w:r>
      <w:r w:rsidRPr="003F5983">
        <w:rPr>
          <w:rFonts w:ascii="Times New Roman" w:hAnsi="Times New Roman" w:cs="Times New Roman"/>
          <w:color w:val="000000" w:themeColor="text1"/>
          <w:lang w:val="nb-NO"/>
        </w:rPr>
        <w:t xml:space="preserve"> en handlingsplan håper vi at fagmiljøene </w:t>
      </w:r>
      <w:r w:rsidR="00F95F0F" w:rsidRPr="003F5983">
        <w:rPr>
          <w:rFonts w:ascii="Times New Roman" w:hAnsi="Times New Roman" w:cs="Times New Roman"/>
          <w:color w:val="000000" w:themeColor="text1"/>
          <w:lang w:val="nb-NO"/>
        </w:rPr>
        <w:t xml:space="preserve">og administrasjonen </w:t>
      </w:r>
      <w:r w:rsidRPr="003F5983">
        <w:rPr>
          <w:rFonts w:ascii="Times New Roman" w:hAnsi="Times New Roman" w:cs="Times New Roman"/>
          <w:color w:val="000000" w:themeColor="text1"/>
          <w:lang w:val="nb-NO"/>
        </w:rPr>
        <w:t xml:space="preserve">blir mer samstemte og forutseende, slik at vi står bedre rustet til å svare på relevante utlysninger innenfor de aktuelle fagområdene. </w:t>
      </w:r>
    </w:p>
    <w:p w14:paraId="6533B341" w14:textId="77777777" w:rsidR="00493497" w:rsidRPr="003F5983" w:rsidRDefault="00493497" w:rsidP="00493497">
      <w:pPr>
        <w:rPr>
          <w:rFonts w:ascii="Times New Roman" w:hAnsi="Times New Roman" w:cs="Times New Roman"/>
          <w:color w:val="000000" w:themeColor="text1"/>
          <w:lang w:val="nb-NO"/>
        </w:rPr>
      </w:pPr>
    </w:p>
    <w:p w14:paraId="0B70B276" w14:textId="17592E6E" w:rsidR="00493497" w:rsidRPr="003F5983" w:rsidRDefault="00493497" w:rsidP="00493497">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Handlingsplanen forventes også å kunne bidra til en større bevisstgjøring rundt prosjektutvikling og -gjennomføring. Det overordnede målet er at arbeidet med å sikre ekstern finansiering av forskning og utdanningsprosjekter fra EU skal bli en integrert del av fakultets kjerneoppgaver. Fakultetet forventer at en slik plan vil kunne </w:t>
      </w:r>
      <w:r w:rsidR="005263D6" w:rsidRPr="003F5983">
        <w:rPr>
          <w:rFonts w:ascii="Times New Roman" w:hAnsi="Times New Roman" w:cs="Times New Roman"/>
          <w:color w:val="000000" w:themeColor="text1"/>
          <w:lang w:val="nb-NO"/>
        </w:rPr>
        <w:t>bidra til</w:t>
      </w:r>
      <w:r w:rsidRPr="003F5983">
        <w:rPr>
          <w:rFonts w:ascii="Times New Roman" w:hAnsi="Times New Roman" w:cs="Times New Roman"/>
          <w:color w:val="000000" w:themeColor="text1"/>
          <w:lang w:val="nb-NO"/>
        </w:rPr>
        <w:t xml:space="preserve"> å øke bevisstheten blant forskerne om viktigheten av å inngå i og danne internasjonale nettverk, som man i sin tur kan mobilisere i forbindelse med aktuelle utlysninger. Handlingsplanen vil også kunne bidra til en økt kvalitetssikring i selve søknadsfasen, for eksempel med tanke på fremdriftsplaner, budsjettering og ansvarsfordeling. </w:t>
      </w:r>
      <w:r w:rsidRPr="003F5983">
        <w:rPr>
          <w:rFonts w:ascii="Times New Roman" w:hAnsi="Times New Roman" w:cs="Times New Roman"/>
          <w:iCs/>
          <w:color w:val="000000" w:themeColor="text1"/>
          <w:lang w:val="nb-NO"/>
        </w:rPr>
        <w:t xml:space="preserve">På sikt vil dette forhåpentligvis føre til en økning i antall innsendte EU-søknader, og ikke minst tilslag på disse. </w:t>
      </w:r>
    </w:p>
    <w:p w14:paraId="336D1F1F" w14:textId="77777777" w:rsidR="00493497" w:rsidRPr="003F5983" w:rsidRDefault="00493497" w:rsidP="00493497">
      <w:pPr>
        <w:rPr>
          <w:rFonts w:ascii="Times New Roman" w:hAnsi="Times New Roman" w:cs="Times New Roman"/>
          <w:color w:val="000000" w:themeColor="text1"/>
          <w:lang w:val="nb-NO"/>
        </w:rPr>
      </w:pPr>
    </w:p>
    <w:p w14:paraId="1C2CEBB5" w14:textId="77777777" w:rsidR="00E57BB0" w:rsidRPr="003F5983" w:rsidRDefault="00E57BB0" w:rsidP="00BC77ED">
      <w:pPr>
        <w:rPr>
          <w:rFonts w:ascii="Times New Roman" w:hAnsi="Times New Roman" w:cs="Times New Roman"/>
          <w:color w:val="000000" w:themeColor="text1"/>
          <w:lang w:val="nb-NO"/>
        </w:rPr>
      </w:pPr>
    </w:p>
    <w:p w14:paraId="2F8E0F04" w14:textId="77777777" w:rsidR="005957C7" w:rsidRPr="003F5983" w:rsidRDefault="005957C7" w:rsidP="005957C7">
      <w:pPr>
        <w:pStyle w:val="Overskrift2"/>
        <w:rPr>
          <w:rFonts w:cs="Times New Roman"/>
          <w:color w:val="000000" w:themeColor="text1"/>
          <w:lang w:val="nb-NO"/>
        </w:rPr>
      </w:pPr>
      <w:bookmarkStart w:id="3" w:name="_Toc71612762"/>
      <w:r w:rsidRPr="003F5983">
        <w:rPr>
          <w:rFonts w:cs="Times New Roman"/>
          <w:color w:val="000000" w:themeColor="text1"/>
          <w:lang w:val="nb-NO"/>
        </w:rPr>
        <w:t>Utfordringer</w:t>
      </w:r>
      <w:bookmarkEnd w:id="3"/>
    </w:p>
    <w:p w14:paraId="77E2E431" w14:textId="1BA968C9" w:rsidR="005957C7" w:rsidRPr="003F5983" w:rsidRDefault="005957C7" w:rsidP="005957C7">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I arbeidet med handlingsplanen har fakultetsledelsen identifisert noen hovedutfordringer i arbeidet med å sikre EU-finansiert</w:t>
      </w:r>
      <w:r w:rsidR="005263D6" w:rsidRPr="003F5983">
        <w:rPr>
          <w:rFonts w:ascii="Times New Roman" w:hAnsi="Times New Roman" w:cs="Times New Roman"/>
          <w:color w:val="000000" w:themeColor="text1"/>
          <w:lang w:val="nb-NO"/>
        </w:rPr>
        <w:t>e</w:t>
      </w:r>
      <w:r w:rsidRPr="003F5983">
        <w:rPr>
          <w:rFonts w:ascii="Times New Roman" w:hAnsi="Times New Roman" w:cs="Times New Roman"/>
          <w:color w:val="000000" w:themeColor="text1"/>
          <w:lang w:val="nb-NO"/>
        </w:rPr>
        <w:t xml:space="preserve"> forskning</w:t>
      </w:r>
      <w:r w:rsidR="005263D6" w:rsidRPr="003F5983">
        <w:rPr>
          <w:rFonts w:ascii="Times New Roman" w:hAnsi="Times New Roman" w:cs="Times New Roman"/>
          <w:color w:val="000000" w:themeColor="text1"/>
          <w:lang w:val="nb-NO"/>
        </w:rPr>
        <w:t>s-</w:t>
      </w:r>
      <w:r w:rsidRPr="003F5983">
        <w:rPr>
          <w:rFonts w:ascii="Times New Roman" w:hAnsi="Times New Roman" w:cs="Times New Roman"/>
          <w:color w:val="000000" w:themeColor="text1"/>
          <w:lang w:val="nb-NO"/>
        </w:rPr>
        <w:t xml:space="preserve"> og utdanningsprosjekter: </w:t>
      </w:r>
    </w:p>
    <w:p w14:paraId="5659208A" w14:textId="77777777" w:rsidR="005957C7" w:rsidRPr="003F5983" w:rsidRDefault="005957C7" w:rsidP="005957C7">
      <w:pPr>
        <w:rPr>
          <w:rFonts w:ascii="Times New Roman" w:hAnsi="Times New Roman" w:cs="Times New Roman"/>
          <w:color w:val="000000" w:themeColor="text1"/>
          <w:lang w:val="nb-NO"/>
        </w:rPr>
      </w:pPr>
    </w:p>
    <w:p w14:paraId="344227F9" w14:textId="2851500E" w:rsidR="005957C7" w:rsidRPr="003F5983" w:rsidRDefault="005957C7" w:rsidP="005957C7">
      <w:pPr>
        <w:pStyle w:val="Listeavsnitt"/>
        <w:numPr>
          <w:ilvl w:val="0"/>
          <w:numId w:val="11"/>
        </w:num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En viktig utfordring ved fakultetet er mangel på </w:t>
      </w:r>
      <w:r w:rsidR="002046E0" w:rsidRPr="003F5983">
        <w:rPr>
          <w:rFonts w:ascii="Times New Roman" w:hAnsi="Times New Roman" w:cs="Times New Roman"/>
          <w:color w:val="000000" w:themeColor="text1"/>
          <w:lang w:val="nb-NO"/>
        </w:rPr>
        <w:t>tilrettelegging for</w:t>
      </w:r>
      <w:r w:rsidRPr="003F5983">
        <w:rPr>
          <w:rFonts w:ascii="Times New Roman" w:hAnsi="Times New Roman" w:cs="Times New Roman"/>
          <w:color w:val="000000" w:themeColor="text1"/>
          <w:lang w:val="nb-NO"/>
        </w:rPr>
        <w:t xml:space="preserve"> søknads- og prosjektarbeid</w:t>
      </w:r>
      <w:r w:rsidR="002046E0" w:rsidRPr="003F5983">
        <w:rPr>
          <w:rFonts w:ascii="Times New Roman" w:hAnsi="Times New Roman" w:cs="Times New Roman"/>
          <w:color w:val="000000" w:themeColor="text1"/>
          <w:lang w:val="nb-NO"/>
        </w:rPr>
        <w:t xml:space="preserve"> i form av timer på arbeidsplan</w:t>
      </w:r>
      <w:r w:rsidRPr="003F5983">
        <w:rPr>
          <w:rFonts w:ascii="Times New Roman" w:hAnsi="Times New Roman" w:cs="Times New Roman"/>
          <w:color w:val="000000" w:themeColor="text1"/>
          <w:lang w:val="nb-NO"/>
        </w:rPr>
        <w:t xml:space="preserve">. Forskerne sliter med å finne tid og rom til å arbeide med søknader. Dette kan også bli et problem ved eventuelle tilslag, da det vil være vanskelig å få satt av nok ressurser til prosjektene. </w:t>
      </w:r>
    </w:p>
    <w:p w14:paraId="2E36F626" w14:textId="77777777" w:rsidR="00A826C5" w:rsidRPr="003F5983" w:rsidRDefault="00A826C5" w:rsidP="00A826C5">
      <w:pPr>
        <w:pStyle w:val="Listeavsnitt"/>
        <w:rPr>
          <w:rFonts w:ascii="Times New Roman" w:hAnsi="Times New Roman" w:cs="Times New Roman"/>
          <w:color w:val="000000" w:themeColor="text1"/>
          <w:lang w:val="nb-NO"/>
        </w:rPr>
      </w:pPr>
    </w:p>
    <w:p w14:paraId="248C0FCA" w14:textId="06249EC6" w:rsidR="00A826C5" w:rsidRPr="003F5983" w:rsidRDefault="00A826C5" w:rsidP="005957C7">
      <w:pPr>
        <w:pStyle w:val="Listeavsnitt"/>
        <w:numPr>
          <w:ilvl w:val="0"/>
          <w:numId w:val="11"/>
        </w:num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I mange tilfeller ser man at søknadsprosessen kommer for sent i gang. Det er derfor ønskelig med en bedre </w:t>
      </w:r>
      <w:r w:rsidR="00F95F0F" w:rsidRPr="003F5983">
        <w:rPr>
          <w:rFonts w:ascii="Times New Roman" w:hAnsi="Times New Roman" w:cs="Times New Roman"/>
          <w:color w:val="000000" w:themeColor="text1"/>
          <w:lang w:val="nb-NO"/>
        </w:rPr>
        <w:t xml:space="preserve">bevisstgjøring rundt </w:t>
      </w:r>
      <w:r w:rsidRPr="003F5983">
        <w:rPr>
          <w:rFonts w:ascii="Times New Roman" w:hAnsi="Times New Roman" w:cs="Times New Roman"/>
          <w:color w:val="000000" w:themeColor="text1"/>
          <w:lang w:val="nb-NO"/>
        </w:rPr>
        <w:t xml:space="preserve">prosjektutviklingsfasen slik at man </w:t>
      </w:r>
      <w:r w:rsidRPr="003F5983">
        <w:rPr>
          <w:rFonts w:ascii="Times New Roman" w:hAnsi="Times New Roman" w:cs="Times New Roman"/>
          <w:color w:val="000000" w:themeColor="text1"/>
          <w:lang w:val="nb-NO"/>
        </w:rPr>
        <w:lastRenderedPageBreak/>
        <w:t>kommer tidlig i gang, noe som forhåpentligvis vil</w:t>
      </w:r>
      <w:r w:rsidR="00FB007F" w:rsidRPr="003F5983">
        <w:rPr>
          <w:rFonts w:ascii="Times New Roman" w:hAnsi="Times New Roman" w:cs="Times New Roman"/>
          <w:color w:val="000000" w:themeColor="text1"/>
          <w:lang w:val="nb-NO"/>
        </w:rPr>
        <w:t xml:space="preserve"> resultere </w:t>
      </w:r>
      <w:r w:rsidRPr="003F5983">
        <w:rPr>
          <w:rFonts w:ascii="Times New Roman" w:hAnsi="Times New Roman" w:cs="Times New Roman"/>
          <w:color w:val="000000" w:themeColor="text1"/>
          <w:lang w:val="nb-NO"/>
        </w:rPr>
        <w:t xml:space="preserve">i en høyrere kvalitet på søknadene og en økt tilslagsrate. </w:t>
      </w:r>
    </w:p>
    <w:p w14:paraId="69044D20" w14:textId="77777777" w:rsidR="005957C7" w:rsidRPr="003F5983" w:rsidRDefault="005957C7" w:rsidP="005957C7">
      <w:pPr>
        <w:pStyle w:val="Listeavsnitt"/>
        <w:rPr>
          <w:rFonts w:ascii="Times New Roman" w:hAnsi="Times New Roman" w:cs="Times New Roman"/>
          <w:color w:val="000000" w:themeColor="text1"/>
          <w:lang w:val="nb-NO"/>
        </w:rPr>
      </w:pPr>
    </w:p>
    <w:p w14:paraId="650FC460" w14:textId="0876FFE3" w:rsidR="005957C7" w:rsidRPr="003F5983" w:rsidRDefault="005957C7" w:rsidP="005957C7">
      <w:pPr>
        <w:pStyle w:val="Listeavsnitt"/>
        <w:numPr>
          <w:ilvl w:val="0"/>
          <w:numId w:val="11"/>
        </w:num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En annen viktig utfordring er at </w:t>
      </w:r>
      <w:r w:rsidR="006367B7">
        <w:rPr>
          <w:rFonts w:ascii="Times New Roman" w:hAnsi="Times New Roman" w:cs="Times New Roman"/>
          <w:color w:val="000000" w:themeColor="text1"/>
          <w:lang w:val="nb-NO"/>
        </w:rPr>
        <w:t xml:space="preserve">deler av </w:t>
      </w:r>
      <w:r w:rsidRPr="003F5983">
        <w:rPr>
          <w:rFonts w:ascii="Times New Roman" w:hAnsi="Times New Roman" w:cs="Times New Roman"/>
          <w:color w:val="000000" w:themeColor="text1"/>
          <w:lang w:val="nb-NO"/>
        </w:rPr>
        <w:t xml:space="preserve">fakultetets forskningsprofil er </w:t>
      </w:r>
      <w:r w:rsidR="003A030A" w:rsidRPr="003F5983">
        <w:rPr>
          <w:rFonts w:ascii="Times New Roman" w:hAnsi="Times New Roman" w:cs="Times New Roman"/>
          <w:color w:val="000000" w:themeColor="text1"/>
          <w:lang w:val="nb-NO"/>
        </w:rPr>
        <w:t xml:space="preserve">knyttet til </w:t>
      </w:r>
      <w:r w:rsidRPr="003F5983">
        <w:rPr>
          <w:rFonts w:ascii="Times New Roman" w:hAnsi="Times New Roman" w:cs="Times New Roman"/>
          <w:color w:val="000000" w:themeColor="text1"/>
          <w:lang w:val="nb-NO"/>
        </w:rPr>
        <w:t xml:space="preserve">kunstnerisk </w:t>
      </w:r>
      <w:r w:rsidR="006367B7">
        <w:rPr>
          <w:rFonts w:ascii="Times New Roman" w:hAnsi="Times New Roman" w:cs="Times New Roman"/>
          <w:color w:val="000000" w:themeColor="text1"/>
          <w:lang w:val="nb-NO"/>
        </w:rPr>
        <w:t>utviklingsarbeid</w:t>
      </w:r>
      <w:r w:rsidR="006367B7" w:rsidRPr="003F5983">
        <w:rPr>
          <w:rFonts w:ascii="Times New Roman" w:hAnsi="Times New Roman" w:cs="Times New Roman"/>
          <w:color w:val="000000" w:themeColor="text1"/>
          <w:lang w:val="nb-NO"/>
        </w:rPr>
        <w:t xml:space="preserve"> </w:t>
      </w:r>
      <w:r w:rsidRPr="003F5983">
        <w:rPr>
          <w:rFonts w:ascii="Times New Roman" w:hAnsi="Times New Roman" w:cs="Times New Roman"/>
          <w:color w:val="000000" w:themeColor="text1"/>
          <w:lang w:val="nb-NO"/>
        </w:rPr>
        <w:t>(</w:t>
      </w:r>
      <w:proofErr w:type="spellStart"/>
      <w:r w:rsidRPr="003F5983">
        <w:rPr>
          <w:rFonts w:ascii="Times New Roman" w:hAnsi="Times New Roman" w:cs="Times New Roman"/>
          <w:i/>
          <w:iCs/>
          <w:color w:val="000000" w:themeColor="text1"/>
          <w:lang w:val="nb-NO"/>
        </w:rPr>
        <w:t>artistic</w:t>
      </w:r>
      <w:proofErr w:type="spellEnd"/>
      <w:r w:rsidRPr="003F5983">
        <w:rPr>
          <w:rFonts w:ascii="Times New Roman" w:hAnsi="Times New Roman" w:cs="Times New Roman"/>
          <w:i/>
          <w:iCs/>
          <w:color w:val="000000" w:themeColor="text1"/>
          <w:lang w:val="nb-NO"/>
        </w:rPr>
        <w:t xml:space="preserve"> </w:t>
      </w:r>
      <w:proofErr w:type="spellStart"/>
      <w:r w:rsidRPr="003F5983">
        <w:rPr>
          <w:rFonts w:ascii="Times New Roman" w:hAnsi="Times New Roman" w:cs="Times New Roman"/>
          <w:i/>
          <w:iCs/>
          <w:color w:val="000000" w:themeColor="text1"/>
          <w:lang w:val="nb-NO"/>
        </w:rPr>
        <w:t>research</w:t>
      </w:r>
      <w:proofErr w:type="spellEnd"/>
      <w:r w:rsidRPr="003F5983">
        <w:rPr>
          <w:rFonts w:ascii="Times New Roman" w:hAnsi="Times New Roman" w:cs="Times New Roman"/>
          <w:color w:val="000000" w:themeColor="text1"/>
          <w:lang w:val="nb-NO"/>
        </w:rPr>
        <w:t xml:space="preserve">). </w:t>
      </w:r>
      <w:r w:rsidR="006367B7" w:rsidRPr="003F5983">
        <w:rPr>
          <w:rFonts w:ascii="Times New Roman" w:hAnsi="Times New Roman" w:cs="Times New Roman"/>
          <w:color w:val="000000" w:themeColor="text1"/>
          <w:lang w:val="nb-NO"/>
        </w:rPr>
        <w:t>De</w:t>
      </w:r>
      <w:r w:rsidR="006367B7">
        <w:rPr>
          <w:rFonts w:ascii="Times New Roman" w:hAnsi="Times New Roman" w:cs="Times New Roman"/>
          <w:color w:val="000000" w:themeColor="text1"/>
          <w:lang w:val="nb-NO"/>
        </w:rPr>
        <w:t>t</w:t>
      </w:r>
      <w:r w:rsidR="006367B7" w:rsidRPr="003F5983">
        <w:rPr>
          <w:rFonts w:ascii="Times New Roman" w:hAnsi="Times New Roman" w:cs="Times New Roman"/>
          <w:color w:val="000000" w:themeColor="text1"/>
          <w:lang w:val="nb-NO"/>
        </w:rPr>
        <w:t xml:space="preserve"> </w:t>
      </w:r>
      <w:r w:rsidRPr="003F5983">
        <w:rPr>
          <w:rFonts w:ascii="Times New Roman" w:hAnsi="Times New Roman" w:cs="Times New Roman"/>
          <w:color w:val="000000" w:themeColor="text1"/>
          <w:lang w:val="nb-NO"/>
        </w:rPr>
        <w:t xml:space="preserve">kunstneriske </w:t>
      </w:r>
      <w:r w:rsidR="006367B7">
        <w:rPr>
          <w:rFonts w:ascii="Times New Roman" w:hAnsi="Times New Roman" w:cs="Times New Roman"/>
          <w:color w:val="000000" w:themeColor="text1"/>
          <w:lang w:val="nb-NO"/>
        </w:rPr>
        <w:t>utviklingsarbeidet</w:t>
      </w:r>
      <w:r w:rsidR="006367B7" w:rsidRPr="003F5983">
        <w:rPr>
          <w:rFonts w:ascii="Times New Roman" w:hAnsi="Times New Roman" w:cs="Times New Roman"/>
          <w:color w:val="000000" w:themeColor="text1"/>
          <w:lang w:val="nb-NO"/>
        </w:rPr>
        <w:t xml:space="preserve"> </w:t>
      </w:r>
      <w:r w:rsidRPr="003F5983">
        <w:rPr>
          <w:rFonts w:ascii="Times New Roman" w:hAnsi="Times New Roman" w:cs="Times New Roman"/>
          <w:color w:val="000000" w:themeColor="text1"/>
          <w:lang w:val="nb-NO"/>
        </w:rPr>
        <w:t>tilhører et satsningsområde som er lite representert i Hori</w:t>
      </w:r>
      <w:r w:rsidR="00683082" w:rsidRPr="003F5983">
        <w:rPr>
          <w:rFonts w:ascii="Times New Roman" w:hAnsi="Times New Roman" w:cs="Times New Roman"/>
          <w:color w:val="000000" w:themeColor="text1"/>
          <w:lang w:val="nb-NO"/>
        </w:rPr>
        <w:t>s</w:t>
      </w:r>
      <w:r w:rsidRPr="003F5983">
        <w:rPr>
          <w:rFonts w:ascii="Times New Roman" w:hAnsi="Times New Roman" w:cs="Times New Roman"/>
          <w:color w:val="000000" w:themeColor="text1"/>
          <w:lang w:val="nb-NO"/>
        </w:rPr>
        <w:t>on</w:t>
      </w:r>
      <w:r w:rsidR="00683082" w:rsidRPr="003F5983">
        <w:rPr>
          <w:rFonts w:ascii="Times New Roman" w:hAnsi="Times New Roman" w:cs="Times New Roman"/>
          <w:color w:val="000000" w:themeColor="text1"/>
          <w:lang w:val="nb-NO"/>
        </w:rPr>
        <w:t>t</w:t>
      </w:r>
      <w:r w:rsidRPr="003F5983">
        <w:rPr>
          <w:rFonts w:ascii="Times New Roman" w:hAnsi="Times New Roman" w:cs="Times New Roman"/>
          <w:color w:val="000000" w:themeColor="text1"/>
          <w:lang w:val="nb-NO"/>
        </w:rPr>
        <w:t xml:space="preserve"> 2020, noe som trolig også vil være tilfelle med Hori</w:t>
      </w:r>
      <w:r w:rsidR="00683082" w:rsidRPr="003F5983">
        <w:rPr>
          <w:rFonts w:ascii="Times New Roman" w:hAnsi="Times New Roman" w:cs="Times New Roman"/>
          <w:color w:val="000000" w:themeColor="text1"/>
          <w:lang w:val="nb-NO"/>
        </w:rPr>
        <w:t>s</w:t>
      </w:r>
      <w:r w:rsidRPr="003F5983">
        <w:rPr>
          <w:rFonts w:ascii="Times New Roman" w:hAnsi="Times New Roman" w:cs="Times New Roman"/>
          <w:color w:val="000000" w:themeColor="text1"/>
          <w:lang w:val="nb-NO"/>
        </w:rPr>
        <w:t>on</w:t>
      </w:r>
      <w:r w:rsidR="00683082" w:rsidRPr="003F5983">
        <w:rPr>
          <w:rFonts w:ascii="Times New Roman" w:hAnsi="Times New Roman" w:cs="Times New Roman"/>
          <w:color w:val="000000" w:themeColor="text1"/>
          <w:lang w:val="nb-NO"/>
        </w:rPr>
        <w:t>t</w:t>
      </w:r>
      <w:r w:rsidRPr="003F5983">
        <w:rPr>
          <w:rFonts w:ascii="Times New Roman" w:hAnsi="Times New Roman" w:cs="Times New Roman"/>
          <w:color w:val="000000" w:themeColor="text1"/>
          <w:lang w:val="nb-NO"/>
        </w:rPr>
        <w:t xml:space="preserve"> Europ</w:t>
      </w:r>
      <w:r w:rsidR="00683082" w:rsidRPr="003F5983">
        <w:rPr>
          <w:rFonts w:ascii="Times New Roman" w:hAnsi="Times New Roman" w:cs="Times New Roman"/>
          <w:color w:val="000000" w:themeColor="text1"/>
          <w:lang w:val="nb-NO"/>
        </w:rPr>
        <w:t>a</w:t>
      </w:r>
      <w:r w:rsidRPr="003F5983">
        <w:rPr>
          <w:rFonts w:ascii="Times New Roman" w:hAnsi="Times New Roman" w:cs="Times New Roman"/>
          <w:color w:val="000000" w:themeColor="text1"/>
          <w:lang w:val="nb-NO"/>
        </w:rPr>
        <w:t>. Fakultetet er derfor avhengige av å identifisere aktuelle utlysninger også innenfor Creative Europe og EUs Work Plan for Culture 2019–2022.</w:t>
      </w:r>
    </w:p>
    <w:p w14:paraId="28ED8B77" w14:textId="77777777" w:rsidR="005957C7" w:rsidRPr="003F5983" w:rsidRDefault="005957C7" w:rsidP="005957C7">
      <w:pPr>
        <w:pStyle w:val="Listeavsnitt"/>
        <w:rPr>
          <w:rFonts w:ascii="Times New Roman" w:hAnsi="Times New Roman" w:cs="Times New Roman"/>
          <w:color w:val="000000" w:themeColor="text1"/>
          <w:lang w:val="nb-NO"/>
        </w:rPr>
      </w:pPr>
    </w:p>
    <w:p w14:paraId="3C0C1FFC" w14:textId="45EBD6A4" w:rsidR="005957C7" w:rsidRPr="003F5983" w:rsidRDefault="005957C7" w:rsidP="005957C7">
      <w:pPr>
        <w:pStyle w:val="Listeavsnitt"/>
        <w:numPr>
          <w:ilvl w:val="0"/>
          <w:numId w:val="11"/>
        </w:num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Selv om fakultetets to forskningsplattformer går på tvers av institutter og forskningsgrupper, er det utfordringer knyttet til å samkjøre miljøene inn mot større prosjekter. </w:t>
      </w:r>
    </w:p>
    <w:p w14:paraId="7B3807BE" w14:textId="6F5D331A" w:rsidR="005957C7" w:rsidRPr="003F5983" w:rsidRDefault="005957C7" w:rsidP="00BC77ED">
      <w:pPr>
        <w:rPr>
          <w:rFonts w:ascii="Times New Roman" w:hAnsi="Times New Roman" w:cs="Times New Roman"/>
          <w:color w:val="000000" w:themeColor="text1"/>
          <w:lang w:val="nb-NO"/>
        </w:rPr>
      </w:pPr>
    </w:p>
    <w:p w14:paraId="657E65FA" w14:textId="77777777" w:rsidR="00AA52B6" w:rsidRPr="003F5983" w:rsidRDefault="00AA52B6" w:rsidP="00BC77ED">
      <w:pPr>
        <w:rPr>
          <w:rFonts w:ascii="Times New Roman" w:hAnsi="Times New Roman" w:cs="Times New Roman"/>
          <w:color w:val="000000" w:themeColor="text1"/>
          <w:lang w:val="nb-NO"/>
        </w:rPr>
      </w:pPr>
    </w:p>
    <w:p w14:paraId="6070B5A1" w14:textId="571C20E3" w:rsidR="00493497" w:rsidRPr="003F5983" w:rsidRDefault="00493497" w:rsidP="00A826C5">
      <w:pPr>
        <w:pStyle w:val="Overskrift2"/>
        <w:rPr>
          <w:rFonts w:cs="Times New Roman"/>
          <w:color w:val="000000" w:themeColor="text1"/>
          <w:lang w:val="nb-NO"/>
        </w:rPr>
      </w:pPr>
      <w:bookmarkStart w:id="4" w:name="_Toc71612763"/>
      <w:r w:rsidRPr="003F5983">
        <w:rPr>
          <w:rFonts w:cs="Times New Roman"/>
          <w:color w:val="000000" w:themeColor="text1"/>
          <w:lang w:val="nb-NO"/>
        </w:rPr>
        <w:t>Fakultetets forskningsprofil</w:t>
      </w:r>
      <w:bookmarkEnd w:id="4"/>
    </w:p>
    <w:p w14:paraId="2B3EFD82" w14:textId="58435E16" w:rsidR="00493497" w:rsidRPr="003F5983" w:rsidRDefault="002B0CE0" w:rsidP="00493497">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Fakultet for kunstfag </w:t>
      </w:r>
      <w:r w:rsidR="00493497" w:rsidRPr="003F5983">
        <w:rPr>
          <w:rFonts w:ascii="Times New Roman" w:hAnsi="Times New Roman" w:cs="Times New Roman"/>
          <w:color w:val="000000" w:themeColor="text1"/>
          <w:lang w:val="nb-NO"/>
        </w:rPr>
        <w:t>har et sterkt fokus på</w:t>
      </w:r>
      <w:r w:rsidR="006367B7">
        <w:rPr>
          <w:rFonts w:ascii="Times New Roman" w:hAnsi="Times New Roman" w:cs="Times New Roman"/>
          <w:color w:val="000000" w:themeColor="text1"/>
          <w:lang w:val="nb-NO"/>
        </w:rPr>
        <w:t xml:space="preserve"> forskning,</w:t>
      </w:r>
      <w:r w:rsidR="00493497" w:rsidRPr="003F5983">
        <w:rPr>
          <w:rFonts w:ascii="Times New Roman" w:hAnsi="Times New Roman" w:cs="Times New Roman"/>
          <w:color w:val="000000" w:themeColor="text1"/>
          <w:lang w:val="nb-NO"/>
        </w:rPr>
        <w:t xml:space="preserve"> kunstnerisk </w:t>
      </w:r>
      <w:r w:rsidR="006367B7">
        <w:rPr>
          <w:rFonts w:ascii="Times New Roman" w:hAnsi="Times New Roman" w:cs="Times New Roman"/>
          <w:color w:val="000000" w:themeColor="text1"/>
          <w:lang w:val="nb-NO"/>
        </w:rPr>
        <w:t>utviklingsarbeid</w:t>
      </w:r>
      <w:r w:rsidR="00493497" w:rsidRPr="003F5983">
        <w:rPr>
          <w:rFonts w:ascii="Times New Roman" w:hAnsi="Times New Roman" w:cs="Times New Roman"/>
          <w:color w:val="000000" w:themeColor="text1"/>
          <w:lang w:val="nb-NO"/>
        </w:rPr>
        <w:t xml:space="preserve"> og samfunnskontakt. Fakultetet </w:t>
      </w:r>
      <w:r w:rsidR="00371B24" w:rsidRPr="003F5983">
        <w:rPr>
          <w:rFonts w:ascii="Times New Roman" w:hAnsi="Times New Roman" w:cs="Times New Roman"/>
          <w:color w:val="000000" w:themeColor="text1"/>
          <w:lang w:val="nb-NO"/>
        </w:rPr>
        <w:t xml:space="preserve">består av </w:t>
      </w:r>
      <w:r w:rsidR="00505868" w:rsidRPr="003F5983">
        <w:rPr>
          <w:rFonts w:ascii="Times New Roman" w:hAnsi="Times New Roman" w:cs="Times New Roman"/>
          <w:color w:val="000000" w:themeColor="text1"/>
          <w:lang w:val="nb-NO"/>
        </w:rPr>
        <w:t>t</w:t>
      </w:r>
      <w:r w:rsidR="007F387D" w:rsidRPr="003F5983">
        <w:rPr>
          <w:rFonts w:ascii="Times New Roman" w:hAnsi="Times New Roman" w:cs="Times New Roman"/>
          <w:color w:val="000000" w:themeColor="text1"/>
          <w:lang w:val="nb-NO"/>
        </w:rPr>
        <w:t>re institutter</w:t>
      </w:r>
      <w:r w:rsidR="00505868" w:rsidRPr="003F5983">
        <w:rPr>
          <w:rFonts w:ascii="Times New Roman" w:hAnsi="Times New Roman" w:cs="Times New Roman"/>
          <w:color w:val="000000" w:themeColor="text1"/>
          <w:lang w:val="nb-NO"/>
        </w:rPr>
        <w:t xml:space="preserve"> </w:t>
      </w:r>
      <w:r w:rsidR="00493497" w:rsidRPr="003F5983">
        <w:rPr>
          <w:rFonts w:ascii="Times New Roman" w:hAnsi="Times New Roman" w:cs="Times New Roman"/>
          <w:color w:val="000000" w:themeColor="text1"/>
          <w:lang w:val="nb-NO"/>
        </w:rPr>
        <w:t xml:space="preserve">og åtte forskningsgrupper, </w:t>
      </w:r>
      <w:r w:rsidR="00505868" w:rsidRPr="003F5983">
        <w:rPr>
          <w:rFonts w:ascii="Times New Roman" w:hAnsi="Times New Roman" w:cs="Times New Roman"/>
          <w:color w:val="000000" w:themeColor="text1"/>
          <w:lang w:val="nb-NO"/>
        </w:rPr>
        <w:t xml:space="preserve">som til sammen </w:t>
      </w:r>
      <w:r w:rsidR="00493497" w:rsidRPr="003F5983">
        <w:rPr>
          <w:rFonts w:ascii="Times New Roman" w:hAnsi="Times New Roman" w:cs="Times New Roman"/>
          <w:color w:val="000000" w:themeColor="text1"/>
          <w:lang w:val="nb-NO"/>
        </w:rPr>
        <w:t>utgjør</w:t>
      </w:r>
      <w:r w:rsidR="00505868" w:rsidRPr="003F5983">
        <w:rPr>
          <w:rFonts w:ascii="Times New Roman" w:hAnsi="Times New Roman" w:cs="Times New Roman"/>
          <w:color w:val="000000" w:themeColor="text1"/>
          <w:lang w:val="nb-NO"/>
        </w:rPr>
        <w:t xml:space="preserve"> de to forskningsplattformene Popular Music </w:t>
      </w:r>
      <w:r w:rsidR="00A70FAE" w:rsidRPr="003F5983">
        <w:rPr>
          <w:rFonts w:ascii="Times New Roman" w:hAnsi="Times New Roman" w:cs="Times New Roman"/>
          <w:color w:val="000000" w:themeColor="text1"/>
          <w:lang w:val="nb-NO"/>
        </w:rPr>
        <w:t xml:space="preserve">Research Unit (PMRU) og Kunst i kontekst (KiK). </w:t>
      </w:r>
      <w:r w:rsidR="00E36FA7" w:rsidRPr="003F5983">
        <w:rPr>
          <w:rFonts w:ascii="Times New Roman" w:hAnsi="Times New Roman" w:cs="Times New Roman"/>
          <w:color w:val="000000" w:themeColor="text1"/>
          <w:lang w:val="nb-NO"/>
        </w:rPr>
        <w:t>Begge forskningsplattformene har vært involvert i EU-søknader</w:t>
      </w:r>
      <w:r w:rsidR="00493497" w:rsidRPr="003F5983">
        <w:rPr>
          <w:rFonts w:ascii="Times New Roman" w:hAnsi="Times New Roman" w:cs="Times New Roman"/>
          <w:color w:val="000000" w:themeColor="text1"/>
          <w:lang w:val="nb-NO"/>
        </w:rPr>
        <w:t xml:space="preserve"> og ønsker å øke deltakelsen i fremtidige prosjekter. Fakultetet har også ansatt en egen forskningsrådgiver, som jobber mot fagmiljøet og FAA for å øke omfang og kvalitet i prosjektutviklingen.</w:t>
      </w:r>
    </w:p>
    <w:p w14:paraId="7A6EAFD4" w14:textId="035C47F6" w:rsidR="00493497" w:rsidRPr="003F5983" w:rsidRDefault="00493497" w:rsidP="00493497">
      <w:pPr>
        <w:rPr>
          <w:rFonts w:ascii="Times New Roman" w:hAnsi="Times New Roman" w:cs="Times New Roman"/>
          <w:color w:val="000000" w:themeColor="text1"/>
          <w:lang w:val="nb-NO"/>
        </w:rPr>
      </w:pPr>
    </w:p>
    <w:p w14:paraId="58119D84" w14:textId="5DE47007" w:rsidR="00493497" w:rsidRPr="003F5983" w:rsidRDefault="00493497" w:rsidP="00493497">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Forskningsgrupper ved Fakultet for kunstfag</w:t>
      </w:r>
      <w:r w:rsidR="00455C75" w:rsidRPr="003F5983">
        <w:rPr>
          <w:rFonts w:ascii="Times New Roman" w:hAnsi="Times New Roman" w:cs="Times New Roman"/>
          <w:color w:val="000000" w:themeColor="text1"/>
          <w:lang w:val="nb-NO"/>
        </w:rPr>
        <w:t xml:space="preserve"> (antall medlemmer ansatt ved fakultetet i parentes)</w:t>
      </w:r>
      <w:r w:rsidRPr="003F5983">
        <w:rPr>
          <w:rFonts w:ascii="Times New Roman" w:hAnsi="Times New Roman" w:cs="Times New Roman"/>
          <w:color w:val="000000" w:themeColor="text1"/>
          <w:lang w:val="nb-NO"/>
        </w:rPr>
        <w:t>:</w:t>
      </w:r>
    </w:p>
    <w:p w14:paraId="17CBC3DE" w14:textId="77777777" w:rsidR="00AA019F" w:rsidRPr="003F5983" w:rsidRDefault="00AA019F" w:rsidP="00493497">
      <w:pPr>
        <w:rPr>
          <w:rFonts w:ascii="Times New Roman" w:hAnsi="Times New Roman" w:cs="Times New Roman"/>
          <w:color w:val="000000" w:themeColor="text1"/>
          <w:lang w:val="nb-NO"/>
        </w:rPr>
      </w:pPr>
    </w:p>
    <w:p w14:paraId="6D5EA783" w14:textId="75DA6630" w:rsidR="00493497" w:rsidRPr="003F5983" w:rsidRDefault="00493497" w:rsidP="00493497">
      <w:pPr>
        <w:pStyle w:val="Listeavsnitt"/>
        <w:numPr>
          <w:ilvl w:val="0"/>
          <w:numId w:val="10"/>
        </w:num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Elektronisk musikk</w:t>
      </w:r>
      <w:r w:rsidR="005F35BC" w:rsidRPr="003F5983">
        <w:rPr>
          <w:rFonts w:ascii="Times New Roman" w:hAnsi="Times New Roman" w:cs="Times New Roman"/>
          <w:color w:val="000000" w:themeColor="text1"/>
          <w:lang w:val="nb-NO"/>
        </w:rPr>
        <w:t xml:space="preserve"> (5 aktive medlemmer ansatt ved fakultetet)</w:t>
      </w:r>
    </w:p>
    <w:p w14:paraId="7208EF7B" w14:textId="1FAAABE4" w:rsidR="00493497" w:rsidRPr="003F5983" w:rsidRDefault="00493497" w:rsidP="00493497">
      <w:pPr>
        <w:pStyle w:val="Listeavsnitt"/>
        <w:numPr>
          <w:ilvl w:val="0"/>
          <w:numId w:val="10"/>
        </w:num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Kunst og barn &amp; unge</w:t>
      </w:r>
      <w:r w:rsidR="005F35BC" w:rsidRPr="003F5983">
        <w:rPr>
          <w:rFonts w:ascii="Times New Roman" w:hAnsi="Times New Roman" w:cs="Times New Roman"/>
          <w:color w:val="000000" w:themeColor="text1"/>
          <w:lang w:val="nb-NO"/>
        </w:rPr>
        <w:t xml:space="preserve"> </w:t>
      </w:r>
      <w:r w:rsidR="00E349C4" w:rsidRPr="003F5983">
        <w:rPr>
          <w:rFonts w:ascii="Times New Roman" w:hAnsi="Times New Roman" w:cs="Times New Roman"/>
          <w:color w:val="000000" w:themeColor="text1"/>
          <w:lang w:val="nb-NO"/>
        </w:rPr>
        <w:t>(27)</w:t>
      </w:r>
    </w:p>
    <w:p w14:paraId="2645E7FB" w14:textId="7190FA27" w:rsidR="00493497" w:rsidRPr="003F5983" w:rsidRDefault="00493497" w:rsidP="00493497">
      <w:pPr>
        <w:pStyle w:val="Listeavsnitt"/>
        <w:numPr>
          <w:ilvl w:val="0"/>
          <w:numId w:val="10"/>
        </w:num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Kunst og konflikt</w:t>
      </w:r>
      <w:r w:rsidR="00E349C4" w:rsidRPr="003F5983">
        <w:rPr>
          <w:rFonts w:ascii="Times New Roman" w:hAnsi="Times New Roman" w:cs="Times New Roman"/>
          <w:color w:val="000000" w:themeColor="text1"/>
          <w:lang w:val="nb-NO"/>
        </w:rPr>
        <w:t xml:space="preserve"> (12)</w:t>
      </w:r>
    </w:p>
    <w:p w14:paraId="00791FBC" w14:textId="61D9B070" w:rsidR="00493497" w:rsidRPr="003F5983" w:rsidRDefault="00493497" w:rsidP="00493497">
      <w:pPr>
        <w:pStyle w:val="Listeavsnitt"/>
        <w:numPr>
          <w:ilvl w:val="0"/>
          <w:numId w:val="10"/>
        </w:num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Kunst og sosiale relasjoner</w:t>
      </w:r>
      <w:r w:rsidR="00E349C4" w:rsidRPr="003F5983">
        <w:rPr>
          <w:rFonts w:ascii="Times New Roman" w:hAnsi="Times New Roman" w:cs="Times New Roman"/>
          <w:color w:val="000000" w:themeColor="text1"/>
          <w:lang w:val="nb-NO"/>
        </w:rPr>
        <w:t xml:space="preserve"> (14)</w:t>
      </w:r>
    </w:p>
    <w:p w14:paraId="5A31698C" w14:textId="7752A5B5" w:rsidR="00493497" w:rsidRPr="003F5983" w:rsidRDefault="00493497" w:rsidP="00493497">
      <w:pPr>
        <w:pStyle w:val="Listeavsnitt"/>
        <w:numPr>
          <w:ilvl w:val="0"/>
          <w:numId w:val="10"/>
        </w:numPr>
        <w:rPr>
          <w:rFonts w:ascii="Times New Roman" w:hAnsi="Times New Roman" w:cs="Times New Roman"/>
          <w:color w:val="000000" w:themeColor="text1"/>
        </w:rPr>
      </w:pPr>
      <w:r w:rsidRPr="003F5983">
        <w:rPr>
          <w:rFonts w:ascii="Times New Roman" w:hAnsi="Times New Roman" w:cs="Times New Roman"/>
          <w:color w:val="000000" w:themeColor="text1"/>
        </w:rPr>
        <w:t>Popular Music Studies</w:t>
      </w:r>
      <w:r w:rsidR="00490645" w:rsidRPr="003F5983">
        <w:rPr>
          <w:rFonts w:ascii="Times New Roman" w:hAnsi="Times New Roman" w:cs="Times New Roman"/>
          <w:color w:val="000000" w:themeColor="text1"/>
        </w:rPr>
        <w:t xml:space="preserve"> (7)</w:t>
      </w:r>
    </w:p>
    <w:p w14:paraId="74F2F0BC" w14:textId="38ABF59C" w:rsidR="00493497" w:rsidRPr="003F5983" w:rsidRDefault="00493497" w:rsidP="00493497">
      <w:pPr>
        <w:pStyle w:val="Listeavsnitt"/>
        <w:numPr>
          <w:ilvl w:val="0"/>
          <w:numId w:val="10"/>
        </w:numPr>
        <w:rPr>
          <w:rFonts w:ascii="Times New Roman" w:hAnsi="Times New Roman" w:cs="Times New Roman"/>
          <w:color w:val="000000" w:themeColor="text1"/>
        </w:rPr>
      </w:pPr>
      <w:r w:rsidRPr="003F5983">
        <w:rPr>
          <w:rFonts w:ascii="Times New Roman" w:hAnsi="Times New Roman" w:cs="Times New Roman"/>
          <w:color w:val="000000" w:themeColor="text1"/>
        </w:rPr>
        <w:t>Reconfiguring Early Modern Performance</w:t>
      </w:r>
      <w:r w:rsidR="00490645" w:rsidRPr="003F5983">
        <w:rPr>
          <w:rFonts w:ascii="Times New Roman" w:hAnsi="Times New Roman" w:cs="Times New Roman"/>
          <w:color w:val="000000" w:themeColor="text1"/>
        </w:rPr>
        <w:t>/</w:t>
      </w:r>
      <w:r w:rsidRPr="003F5983">
        <w:rPr>
          <w:rFonts w:ascii="Times New Roman" w:hAnsi="Times New Roman" w:cs="Times New Roman"/>
          <w:color w:val="000000" w:themeColor="text1"/>
        </w:rPr>
        <w:t>REMP</w:t>
      </w:r>
      <w:r w:rsidR="00490645" w:rsidRPr="003F5983">
        <w:rPr>
          <w:rFonts w:ascii="Times New Roman" w:hAnsi="Times New Roman" w:cs="Times New Roman"/>
          <w:color w:val="000000" w:themeColor="text1"/>
        </w:rPr>
        <w:t xml:space="preserve"> (7)</w:t>
      </w:r>
    </w:p>
    <w:p w14:paraId="0C4C1A88" w14:textId="37FA2808" w:rsidR="00493497" w:rsidRPr="003F5983" w:rsidRDefault="00493497" w:rsidP="00493497">
      <w:pPr>
        <w:pStyle w:val="Listeavsnitt"/>
        <w:numPr>
          <w:ilvl w:val="0"/>
          <w:numId w:val="10"/>
        </w:numPr>
        <w:rPr>
          <w:rFonts w:ascii="Times New Roman" w:hAnsi="Times New Roman" w:cs="Times New Roman"/>
          <w:color w:val="000000" w:themeColor="text1"/>
        </w:rPr>
      </w:pPr>
      <w:r w:rsidRPr="003F5983">
        <w:rPr>
          <w:rFonts w:ascii="Times New Roman" w:hAnsi="Times New Roman" w:cs="Times New Roman"/>
          <w:color w:val="000000" w:themeColor="text1"/>
        </w:rPr>
        <w:t>Utøvende rytmisk musikk</w:t>
      </w:r>
      <w:r w:rsidR="00490645" w:rsidRPr="003F5983">
        <w:rPr>
          <w:rFonts w:ascii="Times New Roman" w:hAnsi="Times New Roman" w:cs="Times New Roman"/>
          <w:color w:val="000000" w:themeColor="text1"/>
        </w:rPr>
        <w:t xml:space="preserve"> </w:t>
      </w:r>
      <w:r w:rsidR="00455C75" w:rsidRPr="003F5983">
        <w:rPr>
          <w:rFonts w:ascii="Times New Roman" w:hAnsi="Times New Roman" w:cs="Times New Roman"/>
          <w:color w:val="000000" w:themeColor="text1"/>
        </w:rPr>
        <w:t>(16)</w:t>
      </w:r>
    </w:p>
    <w:p w14:paraId="1B3276AF" w14:textId="12DE83E4" w:rsidR="00493497" w:rsidRPr="003F5983" w:rsidRDefault="00493497" w:rsidP="00493497">
      <w:pPr>
        <w:pStyle w:val="Listeavsnitt"/>
        <w:numPr>
          <w:ilvl w:val="0"/>
          <w:numId w:val="10"/>
        </w:numPr>
        <w:rPr>
          <w:rFonts w:ascii="Times New Roman" w:hAnsi="Times New Roman" w:cs="Times New Roman"/>
          <w:color w:val="000000" w:themeColor="text1"/>
        </w:rPr>
      </w:pPr>
      <w:r w:rsidRPr="003F5983">
        <w:rPr>
          <w:rFonts w:ascii="Times New Roman" w:hAnsi="Times New Roman" w:cs="Times New Roman"/>
          <w:color w:val="000000" w:themeColor="text1"/>
        </w:rPr>
        <w:t>World Music</w:t>
      </w:r>
      <w:r w:rsidR="00455C75" w:rsidRPr="003F5983">
        <w:rPr>
          <w:rFonts w:ascii="Times New Roman" w:hAnsi="Times New Roman" w:cs="Times New Roman"/>
          <w:color w:val="000000" w:themeColor="text1"/>
        </w:rPr>
        <w:t xml:space="preserve"> (6)</w:t>
      </w:r>
    </w:p>
    <w:p w14:paraId="56408653" w14:textId="77777777" w:rsidR="005D0711" w:rsidRPr="003F5983" w:rsidRDefault="005D0711" w:rsidP="00BC77ED">
      <w:pPr>
        <w:rPr>
          <w:rFonts w:ascii="Times New Roman" w:hAnsi="Times New Roman" w:cs="Times New Roman"/>
          <w:i/>
          <w:iCs/>
          <w:color w:val="000000" w:themeColor="text1"/>
          <w:lang w:val="nb-NO"/>
        </w:rPr>
      </w:pPr>
    </w:p>
    <w:p w14:paraId="44AEBB41" w14:textId="4765A087" w:rsidR="009D260B" w:rsidRPr="003F5983" w:rsidRDefault="005957C7" w:rsidP="00A826C5">
      <w:pPr>
        <w:pStyle w:val="Overskrift2"/>
        <w:rPr>
          <w:rFonts w:cs="Times New Roman"/>
          <w:color w:val="000000" w:themeColor="text1"/>
          <w:lang w:val="nb-NO"/>
        </w:rPr>
      </w:pPr>
      <w:bookmarkStart w:id="5" w:name="_Toc71612764"/>
      <w:r w:rsidRPr="003F5983">
        <w:rPr>
          <w:rFonts w:cs="Times New Roman"/>
          <w:color w:val="000000" w:themeColor="text1"/>
          <w:lang w:val="nb-NO"/>
        </w:rPr>
        <w:t>Hovedtemaer for forsknings- og utdanningsprosjekter</w:t>
      </w:r>
      <w:bookmarkEnd w:id="5"/>
    </w:p>
    <w:p w14:paraId="04E48786" w14:textId="128E3D25" w:rsidR="00493497" w:rsidRPr="003F5983" w:rsidRDefault="00493497" w:rsidP="00BC77ED">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I arbeidet med </w:t>
      </w:r>
      <w:r w:rsidR="00455C75" w:rsidRPr="003F5983">
        <w:rPr>
          <w:rFonts w:ascii="Times New Roman" w:hAnsi="Times New Roman" w:cs="Times New Roman"/>
          <w:color w:val="000000" w:themeColor="text1"/>
          <w:lang w:val="nb-NO"/>
        </w:rPr>
        <w:t>handlings</w:t>
      </w:r>
      <w:r w:rsidRPr="003F5983">
        <w:rPr>
          <w:rFonts w:ascii="Times New Roman" w:hAnsi="Times New Roman" w:cs="Times New Roman"/>
          <w:color w:val="000000" w:themeColor="text1"/>
          <w:lang w:val="nb-NO"/>
        </w:rPr>
        <w:t>planen har fakultetsledelsen identifisert enkelte hovedtemaer for forsknings- og utdanningsprosjekter</w:t>
      </w:r>
      <w:r w:rsidR="005957C7" w:rsidRPr="003F5983">
        <w:rPr>
          <w:rFonts w:ascii="Times New Roman" w:hAnsi="Times New Roman" w:cs="Times New Roman"/>
          <w:color w:val="000000" w:themeColor="text1"/>
          <w:lang w:val="nb-NO"/>
        </w:rPr>
        <w:t xml:space="preserve"> </w:t>
      </w:r>
      <w:r w:rsidR="00F95F0F" w:rsidRPr="003F5983">
        <w:rPr>
          <w:rFonts w:ascii="Times New Roman" w:hAnsi="Times New Roman" w:cs="Times New Roman"/>
          <w:color w:val="000000" w:themeColor="text1"/>
          <w:lang w:val="nb-NO"/>
        </w:rPr>
        <w:t xml:space="preserve">med utgangspunkt i </w:t>
      </w:r>
      <w:r w:rsidR="005957C7" w:rsidRPr="003F5983">
        <w:rPr>
          <w:rFonts w:ascii="Times New Roman" w:hAnsi="Times New Roman" w:cs="Times New Roman"/>
          <w:color w:val="000000" w:themeColor="text1"/>
          <w:lang w:val="nb-NO"/>
        </w:rPr>
        <w:t>FNs bærekraftsmål</w:t>
      </w:r>
      <w:r w:rsidR="00F95F0F" w:rsidRPr="003F5983">
        <w:rPr>
          <w:rFonts w:ascii="Times New Roman" w:hAnsi="Times New Roman" w:cs="Times New Roman"/>
          <w:color w:val="000000" w:themeColor="text1"/>
          <w:lang w:val="nb-NO"/>
        </w:rPr>
        <w:t xml:space="preserve">: </w:t>
      </w:r>
      <w:r w:rsidR="005957C7" w:rsidRPr="003F5983">
        <w:rPr>
          <w:rFonts w:ascii="Times New Roman" w:hAnsi="Times New Roman" w:cs="Times New Roman"/>
          <w:color w:val="000000" w:themeColor="text1"/>
          <w:lang w:val="nb-NO"/>
        </w:rPr>
        <w:t xml:space="preserve">Sosialt samhold &amp; velferd, Kunstnerisk innovasjon, </w:t>
      </w:r>
      <w:r w:rsidR="00455C75" w:rsidRPr="003F5983">
        <w:rPr>
          <w:rFonts w:ascii="Times New Roman" w:hAnsi="Times New Roman" w:cs="Times New Roman"/>
          <w:color w:val="000000" w:themeColor="text1"/>
          <w:lang w:val="nb-NO"/>
        </w:rPr>
        <w:t xml:space="preserve">Digitalisering, </w:t>
      </w:r>
      <w:r w:rsidR="005957C7" w:rsidRPr="003F5983">
        <w:rPr>
          <w:rFonts w:ascii="Times New Roman" w:hAnsi="Times New Roman" w:cs="Times New Roman"/>
          <w:color w:val="000000" w:themeColor="text1"/>
          <w:lang w:val="nb-NO"/>
        </w:rPr>
        <w:t>Bærekraft &amp; utdanning</w:t>
      </w:r>
      <w:r w:rsidR="002046E0" w:rsidRPr="003F5983">
        <w:rPr>
          <w:rFonts w:ascii="Times New Roman" w:hAnsi="Times New Roman" w:cs="Times New Roman"/>
          <w:color w:val="000000" w:themeColor="text1"/>
          <w:lang w:val="nb-NO"/>
        </w:rPr>
        <w:t>, Kulturarv &amp; bærekraft</w:t>
      </w:r>
      <w:r w:rsidRPr="003F5983">
        <w:rPr>
          <w:rFonts w:ascii="Times New Roman" w:hAnsi="Times New Roman" w:cs="Times New Roman"/>
          <w:color w:val="000000" w:themeColor="text1"/>
          <w:lang w:val="nb-NO"/>
        </w:rPr>
        <w:t xml:space="preserve">. Alle disse temaene er reflektert i kjernevirksomheten ved fakultetet. Temaene er også godt forankret i de ulike arbeidsprogrammene i EU og det er forventet at en økt bevisstgjøring rundt dem vil sette miljøene bedre i stand til å respondere på fremtidige utlysninger. </w:t>
      </w:r>
    </w:p>
    <w:p w14:paraId="1A8B254D" w14:textId="77777777" w:rsidR="00493497" w:rsidRPr="003F5983" w:rsidRDefault="00493497" w:rsidP="00BC77ED">
      <w:pPr>
        <w:rPr>
          <w:rFonts w:ascii="Times New Roman" w:hAnsi="Times New Roman" w:cs="Times New Roman"/>
          <w:color w:val="000000" w:themeColor="text1"/>
          <w:lang w:val="nb-NO"/>
        </w:rPr>
      </w:pPr>
    </w:p>
    <w:p w14:paraId="3BB4B41E" w14:textId="650134E3" w:rsidR="0027295D" w:rsidRPr="003F5983" w:rsidRDefault="00493497" w:rsidP="00BC77ED">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På det kulturelle feltet er bærekraft særlig knyttet til kulturarv, sosialt samhold, velferd og kunstnerisk innovasjon. En vesentlig del av forskningen på Fakultet for kunstfag er knyttet til kunst- og musikkpedagogikk, som adresserer utfordringer knyttet til bærekraftsmålene for god utdanning. </w:t>
      </w:r>
      <w:r w:rsidR="00FC6523" w:rsidRPr="003F5983">
        <w:rPr>
          <w:rFonts w:ascii="Times New Roman" w:hAnsi="Times New Roman" w:cs="Times New Roman"/>
          <w:color w:val="000000" w:themeColor="text1"/>
          <w:lang w:val="nb-NO"/>
        </w:rPr>
        <w:t xml:space="preserve">Dette er også vektlagt i EUs arbeidsplan for kultur og i </w:t>
      </w:r>
      <w:r w:rsidR="002110CF" w:rsidRPr="003F5983">
        <w:rPr>
          <w:rFonts w:ascii="Times New Roman" w:hAnsi="Times New Roman" w:cs="Times New Roman"/>
          <w:color w:val="000000" w:themeColor="text1"/>
          <w:lang w:val="nb-NO"/>
        </w:rPr>
        <w:t>andre</w:t>
      </w:r>
      <w:r w:rsidR="00FC6523" w:rsidRPr="003F5983">
        <w:rPr>
          <w:rFonts w:ascii="Times New Roman" w:hAnsi="Times New Roman" w:cs="Times New Roman"/>
          <w:color w:val="000000" w:themeColor="text1"/>
          <w:lang w:val="nb-NO"/>
        </w:rPr>
        <w:t xml:space="preserve"> pillar i Hori</w:t>
      </w:r>
      <w:r w:rsidR="00683082" w:rsidRPr="003F5983">
        <w:rPr>
          <w:rFonts w:ascii="Times New Roman" w:hAnsi="Times New Roman" w:cs="Times New Roman"/>
          <w:color w:val="000000" w:themeColor="text1"/>
          <w:lang w:val="nb-NO"/>
        </w:rPr>
        <w:t>s</w:t>
      </w:r>
      <w:r w:rsidR="00FC6523" w:rsidRPr="003F5983">
        <w:rPr>
          <w:rFonts w:ascii="Times New Roman" w:hAnsi="Times New Roman" w:cs="Times New Roman"/>
          <w:color w:val="000000" w:themeColor="text1"/>
          <w:lang w:val="nb-NO"/>
        </w:rPr>
        <w:t>on</w:t>
      </w:r>
      <w:r w:rsidR="00683082" w:rsidRPr="003F5983">
        <w:rPr>
          <w:rFonts w:ascii="Times New Roman" w:hAnsi="Times New Roman" w:cs="Times New Roman"/>
          <w:color w:val="000000" w:themeColor="text1"/>
          <w:lang w:val="nb-NO"/>
        </w:rPr>
        <w:t>t</w:t>
      </w:r>
      <w:r w:rsidR="00FC6523" w:rsidRPr="003F5983">
        <w:rPr>
          <w:rFonts w:ascii="Times New Roman" w:hAnsi="Times New Roman" w:cs="Times New Roman"/>
          <w:color w:val="000000" w:themeColor="text1"/>
          <w:lang w:val="nb-NO"/>
        </w:rPr>
        <w:t xml:space="preserve"> Europ</w:t>
      </w:r>
      <w:r w:rsidR="00683082" w:rsidRPr="003F5983">
        <w:rPr>
          <w:rFonts w:ascii="Times New Roman" w:hAnsi="Times New Roman" w:cs="Times New Roman"/>
          <w:color w:val="000000" w:themeColor="text1"/>
          <w:lang w:val="nb-NO"/>
        </w:rPr>
        <w:t>a</w:t>
      </w:r>
      <w:r w:rsidR="002110CF" w:rsidRPr="003F5983">
        <w:rPr>
          <w:rFonts w:ascii="Times New Roman" w:hAnsi="Times New Roman" w:cs="Times New Roman"/>
          <w:color w:val="000000" w:themeColor="text1"/>
          <w:lang w:val="nb-NO"/>
        </w:rPr>
        <w:t>, der vi finner de såkalte tematiske klyngene (clusters):</w:t>
      </w:r>
      <w:r w:rsidR="00FC6523" w:rsidRPr="003F5983">
        <w:rPr>
          <w:rFonts w:ascii="Times New Roman" w:hAnsi="Times New Roman" w:cs="Times New Roman"/>
          <w:color w:val="000000" w:themeColor="text1"/>
          <w:lang w:val="nb-NO"/>
        </w:rPr>
        <w:t xml:space="preserve"> </w:t>
      </w:r>
    </w:p>
    <w:p w14:paraId="5C42B116" w14:textId="77777777" w:rsidR="0027295D" w:rsidRPr="003F5983" w:rsidRDefault="0027295D" w:rsidP="00BC77ED">
      <w:pPr>
        <w:rPr>
          <w:rFonts w:ascii="Times New Roman" w:hAnsi="Times New Roman" w:cs="Times New Roman"/>
          <w:color w:val="000000" w:themeColor="text1"/>
          <w:lang w:val="nb-NO"/>
        </w:rPr>
      </w:pPr>
    </w:p>
    <w:p w14:paraId="1665D1B3" w14:textId="644E39E4" w:rsidR="0027295D" w:rsidRPr="003F5983" w:rsidRDefault="0027295D" w:rsidP="00BC77ED">
      <w:pPr>
        <w:rPr>
          <w:rFonts w:ascii="Times New Roman" w:hAnsi="Times New Roman" w:cs="Times New Roman"/>
          <w:color w:val="000000" w:themeColor="text1"/>
          <w:lang w:val="nb-NO"/>
        </w:rPr>
      </w:pPr>
      <w:r w:rsidRPr="003F5983">
        <w:rPr>
          <w:rFonts w:ascii="Times New Roman" w:hAnsi="Times New Roman" w:cs="Times New Roman"/>
          <w:noProof/>
          <w:color w:val="000000" w:themeColor="text1"/>
        </w:rPr>
        <w:drawing>
          <wp:inline distT="0" distB="0" distL="0" distR="0" wp14:anchorId="280FB938" wp14:editId="36DDE939">
            <wp:extent cx="5756910" cy="2981960"/>
            <wp:effectExtent l="0" t="0" r="0" b="8890"/>
            <wp:docPr id="2" name="Bilde 2" descr="Image describing the preliminary structure of Horizon Europe. 3 pillars - Excellent science, global challenges and industrial competitiveness and innovative euro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escribing the preliminary structure of Horizon Europe. 3 pillars - Excellent science, global challenges and industrial competitiveness and innovative europ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2981960"/>
                    </a:xfrm>
                    <a:prstGeom prst="rect">
                      <a:avLst/>
                    </a:prstGeom>
                    <a:noFill/>
                    <a:ln>
                      <a:noFill/>
                    </a:ln>
                  </pic:spPr>
                </pic:pic>
              </a:graphicData>
            </a:graphic>
          </wp:inline>
        </w:drawing>
      </w:r>
    </w:p>
    <w:p w14:paraId="0AA8BEFB" w14:textId="0F730DF9" w:rsidR="0027295D" w:rsidRPr="003F5983" w:rsidRDefault="00E52049" w:rsidP="00BC77ED">
      <w:pPr>
        <w:rPr>
          <w:rFonts w:ascii="Times New Roman" w:hAnsi="Times New Roman" w:cs="Times New Roman"/>
          <w:i/>
          <w:iCs/>
          <w:color w:val="000000" w:themeColor="text1"/>
          <w:sz w:val="20"/>
          <w:szCs w:val="20"/>
          <w:lang w:val="nb-NO"/>
        </w:rPr>
      </w:pPr>
      <w:r w:rsidRPr="003F5983">
        <w:rPr>
          <w:rFonts w:ascii="Times New Roman" w:hAnsi="Times New Roman" w:cs="Times New Roman"/>
          <w:i/>
          <w:iCs/>
          <w:color w:val="000000" w:themeColor="text1"/>
          <w:sz w:val="20"/>
          <w:szCs w:val="20"/>
          <w:lang w:val="nb-NO"/>
        </w:rPr>
        <w:t>Figur 1. Pillar</w:t>
      </w:r>
      <w:r w:rsidR="0072593C" w:rsidRPr="003F5983">
        <w:rPr>
          <w:rFonts w:ascii="Times New Roman" w:hAnsi="Times New Roman" w:cs="Times New Roman"/>
          <w:i/>
          <w:iCs/>
          <w:color w:val="000000" w:themeColor="text1"/>
          <w:sz w:val="20"/>
          <w:szCs w:val="20"/>
          <w:lang w:val="nb-NO"/>
        </w:rPr>
        <w:t>strukturen</w:t>
      </w:r>
      <w:r w:rsidRPr="003F5983">
        <w:rPr>
          <w:rFonts w:ascii="Times New Roman" w:hAnsi="Times New Roman" w:cs="Times New Roman"/>
          <w:i/>
          <w:iCs/>
          <w:color w:val="000000" w:themeColor="text1"/>
          <w:sz w:val="20"/>
          <w:szCs w:val="20"/>
          <w:lang w:val="nb-NO"/>
        </w:rPr>
        <w:t xml:space="preserve"> </w:t>
      </w:r>
      <w:r w:rsidR="0072593C" w:rsidRPr="003F5983">
        <w:rPr>
          <w:rFonts w:ascii="Times New Roman" w:hAnsi="Times New Roman" w:cs="Times New Roman"/>
          <w:i/>
          <w:iCs/>
          <w:color w:val="000000" w:themeColor="text1"/>
          <w:sz w:val="20"/>
          <w:szCs w:val="20"/>
          <w:lang w:val="nb-NO"/>
        </w:rPr>
        <w:t>i Horisont Europa</w:t>
      </w:r>
      <w:r w:rsidR="00DC0E5E" w:rsidRPr="003F5983">
        <w:rPr>
          <w:rFonts w:ascii="Times New Roman" w:hAnsi="Times New Roman" w:cs="Times New Roman"/>
          <w:i/>
          <w:iCs/>
          <w:color w:val="000000" w:themeColor="text1"/>
          <w:sz w:val="20"/>
          <w:szCs w:val="20"/>
          <w:lang w:val="nb-NO"/>
        </w:rPr>
        <w:t>. Kilde: EU</w:t>
      </w:r>
    </w:p>
    <w:p w14:paraId="4E94F75C" w14:textId="77777777" w:rsidR="0072593C" w:rsidRPr="003F5983" w:rsidRDefault="0072593C" w:rsidP="00BC77ED">
      <w:pPr>
        <w:rPr>
          <w:rFonts w:ascii="Times New Roman" w:hAnsi="Times New Roman" w:cs="Times New Roman"/>
          <w:i/>
          <w:iCs/>
          <w:color w:val="000000" w:themeColor="text1"/>
          <w:lang w:val="nb-NO"/>
        </w:rPr>
      </w:pPr>
    </w:p>
    <w:p w14:paraId="04F489E3" w14:textId="52754738" w:rsidR="00D03A7D" w:rsidRPr="003F5983" w:rsidRDefault="00493497" w:rsidP="00BC77ED">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Under følger noen korte forsøk på å konkretisere forskningstemaene ytterligere</w:t>
      </w:r>
      <w:r w:rsidR="006367B7">
        <w:rPr>
          <w:rFonts w:ascii="Times New Roman" w:hAnsi="Times New Roman" w:cs="Times New Roman"/>
          <w:color w:val="000000" w:themeColor="text1"/>
          <w:lang w:val="nb-NO"/>
        </w:rPr>
        <w:t>. Til hvert tema er det knyttet forskningsgrupper hjemmehørende på fakultetet. Denne tilknytningen er tentativ og mest ment for å synliggjøre at temaene allerede behandles av fagmiljøene på fakultetet</w:t>
      </w:r>
      <w:r w:rsidRPr="003F5983">
        <w:rPr>
          <w:rFonts w:ascii="Times New Roman" w:hAnsi="Times New Roman" w:cs="Times New Roman"/>
          <w:color w:val="000000" w:themeColor="text1"/>
          <w:lang w:val="nb-NO"/>
        </w:rPr>
        <w:t xml:space="preserve">:  </w:t>
      </w:r>
    </w:p>
    <w:p w14:paraId="7570771B" w14:textId="4DCC2429" w:rsidR="00AA52B6" w:rsidRPr="003F5983" w:rsidRDefault="00AA52B6" w:rsidP="00514812">
      <w:pPr>
        <w:rPr>
          <w:rFonts w:ascii="Times New Roman" w:hAnsi="Times New Roman" w:cs="Times New Roman"/>
          <w:color w:val="000000" w:themeColor="text1"/>
          <w:lang w:val="nb-NO"/>
        </w:rPr>
      </w:pPr>
    </w:p>
    <w:p w14:paraId="34F8C0FC" w14:textId="05B3DA53" w:rsidR="00AA3684" w:rsidRPr="003F5983" w:rsidRDefault="00493497" w:rsidP="003D7641">
      <w:pPr>
        <w:pStyle w:val="Listeavsnitt"/>
        <w:numPr>
          <w:ilvl w:val="0"/>
          <w:numId w:val="7"/>
        </w:numPr>
        <w:rPr>
          <w:rFonts w:ascii="Times New Roman" w:hAnsi="Times New Roman" w:cs="Times New Roman"/>
          <w:color w:val="000000" w:themeColor="text1"/>
          <w:lang w:val="nb-NO"/>
        </w:rPr>
      </w:pPr>
      <w:r w:rsidRPr="003F5983">
        <w:rPr>
          <w:rFonts w:ascii="Times New Roman" w:hAnsi="Times New Roman" w:cs="Times New Roman"/>
          <w:b/>
          <w:bCs/>
          <w:color w:val="000000" w:themeColor="text1"/>
          <w:lang w:val="nb-NO"/>
        </w:rPr>
        <w:t>Sosialt samhold og velferd</w:t>
      </w:r>
      <w:r w:rsidRPr="003F5983">
        <w:rPr>
          <w:rFonts w:ascii="Times New Roman" w:hAnsi="Times New Roman" w:cs="Times New Roman"/>
          <w:color w:val="000000" w:themeColor="text1"/>
          <w:lang w:val="nb-NO"/>
        </w:rPr>
        <w:t xml:space="preserve">: Tilgang til kultur og deltakelse i kulturliv fremmer individuell myndighet, demokratisk bevissthet og sosial samhørighet gjennom utveksling med andre mennesker og samfunnsengasjement. Endring av brukeratferd på grunn av digitalisering, aldring og kulturelt mangfoldige samfunn krever en bedre forståelse av forskjellige </w:t>
      </w:r>
      <w:r w:rsidR="00FC6523" w:rsidRPr="003F5983">
        <w:rPr>
          <w:rFonts w:ascii="Times New Roman" w:hAnsi="Times New Roman" w:cs="Times New Roman"/>
          <w:color w:val="000000" w:themeColor="text1"/>
          <w:lang w:val="nb-NO"/>
        </w:rPr>
        <w:t>sosiale grupperinger</w:t>
      </w:r>
      <w:r w:rsidRPr="003F5983">
        <w:rPr>
          <w:rFonts w:ascii="Times New Roman" w:hAnsi="Times New Roman" w:cs="Times New Roman"/>
          <w:color w:val="000000" w:themeColor="text1"/>
          <w:lang w:val="nb-NO"/>
        </w:rPr>
        <w:t xml:space="preserve">. En sterkere orientering mot interessene og behovene til spesifikke grupper, som ungdommer, eldre mennesker, mennesker med nedsatt funksjonsevne, mennesker med </w:t>
      </w:r>
      <w:r w:rsidR="00FC6523" w:rsidRPr="003F5983">
        <w:rPr>
          <w:rFonts w:ascii="Times New Roman" w:hAnsi="Times New Roman" w:cs="Times New Roman"/>
          <w:color w:val="000000" w:themeColor="text1"/>
          <w:lang w:val="nb-NO"/>
        </w:rPr>
        <w:t xml:space="preserve">migrantbakgrunn </w:t>
      </w:r>
      <w:r w:rsidRPr="003F5983">
        <w:rPr>
          <w:rFonts w:ascii="Times New Roman" w:hAnsi="Times New Roman" w:cs="Times New Roman"/>
          <w:color w:val="000000" w:themeColor="text1"/>
          <w:lang w:val="nb-NO"/>
        </w:rPr>
        <w:t>og mennesker som lever i fattigdom, er nødvendig</w:t>
      </w:r>
      <w:r w:rsidR="00FC6523" w:rsidRPr="003F5983">
        <w:rPr>
          <w:rFonts w:ascii="Times New Roman" w:hAnsi="Times New Roman" w:cs="Times New Roman"/>
          <w:color w:val="000000" w:themeColor="text1"/>
          <w:lang w:val="nb-NO"/>
        </w:rPr>
        <w:t xml:space="preserve"> for å sikre sosialt samhold og samfunnsmessig integrering</w:t>
      </w:r>
      <w:r w:rsidRPr="003F5983">
        <w:rPr>
          <w:rFonts w:ascii="Times New Roman" w:hAnsi="Times New Roman" w:cs="Times New Roman"/>
          <w:color w:val="000000" w:themeColor="text1"/>
          <w:lang w:val="nb-NO"/>
        </w:rPr>
        <w:t xml:space="preserve">. </w:t>
      </w:r>
      <w:r w:rsidR="008306F2" w:rsidRPr="003F5983">
        <w:rPr>
          <w:rFonts w:ascii="Times New Roman" w:hAnsi="Times New Roman" w:cs="Times New Roman"/>
          <w:color w:val="000000" w:themeColor="text1"/>
          <w:lang w:val="nb-NO"/>
        </w:rPr>
        <w:t>S</w:t>
      </w:r>
      <w:r w:rsidRPr="003F5983">
        <w:rPr>
          <w:rFonts w:ascii="Times New Roman" w:hAnsi="Times New Roman" w:cs="Times New Roman"/>
          <w:color w:val="000000" w:themeColor="text1"/>
          <w:lang w:val="nb-NO"/>
        </w:rPr>
        <w:t>amarbeid me</w:t>
      </w:r>
      <w:r w:rsidR="00FC6523" w:rsidRPr="003F5983">
        <w:rPr>
          <w:rFonts w:ascii="Times New Roman" w:hAnsi="Times New Roman" w:cs="Times New Roman"/>
          <w:color w:val="000000" w:themeColor="text1"/>
          <w:lang w:val="nb-NO"/>
        </w:rPr>
        <w:t>llom</w:t>
      </w:r>
      <w:r w:rsidRPr="003F5983">
        <w:rPr>
          <w:rFonts w:ascii="Times New Roman" w:hAnsi="Times New Roman" w:cs="Times New Roman"/>
          <w:color w:val="000000" w:themeColor="text1"/>
          <w:lang w:val="nb-NO"/>
        </w:rPr>
        <w:t xml:space="preserve"> områder som utdanning, sosialomsorg, helsevesen, vitenskap og teknologi og regional og byutvikling, har en betydelig effekt på samhold og vel</w:t>
      </w:r>
      <w:r w:rsidR="004D1D7B" w:rsidRPr="003F5983">
        <w:rPr>
          <w:rFonts w:ascii="Times New Roman" w:hAnsi="Times New Roman" w:cs="Times New Roman"/>
          <w:color w:val="000000" w:themeColor="text1"/>
          <w:lang w:val="nb-NO"/>
        </w:rPr>
        <w:t>ferd</w:t>
      </w:r>
      <w:r w:rsidRPr="003F5983">
        <w:rPr>
          <w:rFonts w:ascii="Times New Roman" w:hAnsi="Times New Roman" w:cs="Times New Roman"/>
          <w:color w:val="000000" w:themeColor="text1"/>
          <w:lang w:val="nb-NO"/>
        </w:rPr>
        <w:t xml:space="preserve">. Spesiell oppmerksomhet bør rettes mot kulturens rolle på lokalt nivå, </w:t>
      </w:r>
      <w:r w:rsidR="00FC6523" w:rsidRPr="003F5983">
        <w:rPr>
          <w:rFonts w:ascii="Times New Roman" w:hAnsi="Times New Roman" w:cs="Times New Roman"/>
          <w:color w:val="000000" w:themeColor="text1"/>
          <w:lang w:val="nb-NO"/>
        </w:rPr>
        <w:t>der kulturbaserte</w:t>
      </w:r>
      <w:r w:rsidRPr="003F5983">
        <w:rPr>
          <w:rFonts w:ascii="Times New Roman" w:hAnsi="Times New Roman" w:cs="Times New Roman"/>
          <w:color w:val="000000" w:themeColor="text1"/>
          <w:lang w:val="nb-NO"/>
        </w:rPr>
        <w:t xml:space="preserve"> sosiale innovasjoner bidrar til utvikling av byer og regioner i hele EU.</w:t>
      </w:r>
      <w:r w:rsidR="00052EF1" w:rsidRPr="003F5983">
        <w:rPr>
          <w:rFonts w:ascii="Times New Roman" w:hAnsi="Times New Roman" w:cs="Times New Roman"/>
          <w:color w:val="000000" w:themeColor="text1"/>
          <w:lang w:val="nb-NO"/>
        </w:rPr>
        <w:t xml:space="preserve"> </w:t>
      </w:r>
    </w:p>
    <w:p w14:paraId="25651B1C" w14:textId="597BFCF9" w:rsidR="00493497" w:rsidRPr="003F5983" w:rsidRDefault="00493497" w:rsidP="00493497">
      <w:pPr>
        <w:rPr>
          <w:rFonts w:ascii="Times New Roman" w:hAnsi="Times New Roman" w:cs="Times New Roman"/>
          <w:color w:val="000000" w:themeColor="text1"/>
          <w:lang w:val="nb-NO"/>
        </w:rPr>
      </w:pPr>
    </w:p>
    <w:p w14:paraId="04A4BBB2" w14:textId="4D1E246F" w:rsidR="00493497" w:rsidRPr="003F5983" w:rsidRDefault="00493497" w:rsidP="00493497">
      <w:pPr>
        <w:ind w:left="708"/>
        <w:rPr>
          <w:rFonts w:ascii="Times New Roman" w:hAnsi="Times New Roman" w:cs="Times New Roman"/>
          <w:color w:val="000000" w:themeColor="text1"/>
          <w:lang w:val="nb-NO"/>
        </w:rPr>
      </w:pPr>
      <w:r w:rsidRPr="003F5983">
        <w:rPr>
          <w:rFonts w:ascii="Times New Roman" w:hAnsi="Times New Roman" w:cs="Times New Roman"/>
          <w:color w:val="000000" w:themeColor="text1"/>
          <w:u w:val="single"/>
          <w:lang w:val="nb-NO"/>
        </w:rPr>
        <w:t>Forskningsgrupper/miljøer:</w:t>
      </w:r>
      <w:r w:rsidRPr="003F5983">
        <w:rPr>
          <w:rFonts w:ascii="Times New Roman" w:hAnsi="Times New Roman" w:cs="Times New Roman"/>
          <w:color w:val="000000" w:themeColor="text1"/>
          <w:lang w:val="nb-NO"/>
        </w:rPr>
        <w:t xml:space="preserve"> Kunst og sosiale relasjoner, Kunst og barn &amp; unge, Kunst og konflikt </w:t>
      </w:r>
    </w:p>
    <w:p w14:paraId="34A553BA" w14:textId="77777777" w:rsidR="00493497" w:rsidRPr="003F5983" w:rsidRDefault="00493497" w:rsidP="00493497">
      <w:pPr>
        <w:ind w:left="708"/>
        <w:rPr>
          <w:rFonts w:ascii="Times New Roman" w:hAnsi="Times New Roman" w:cs="Times New Roman"/>
          <w:color w:val="000000" w:themeColor="text1"/>
          <w:lang w:val="nb-NO"/>
        </w:rPr>
      </w:pPr>
    </w:p>
    <w:p w14:paraId="61BCDC87" w14:textId="76E4D733" w:rsidR="00493497" w:rsidRPr="003F5983" w:rsidRDefault="00493497" w:rsidP="00F1315E">
      <w:pPr>
        <w:pStyle w:val="Listeavsnitt"/>
        <w:numPr>
          <w:ilvl w:val="0"/>
          <w:numId w:val="7"/>
        </w:numPr>
        <w:rPr>
          <w:rFonts w:ascii="Times New Roman" w:hAnsi="Times New Roman" w:cs="Times New Roman"/>
          <w:b/>
          <w:bCs/>
          <w:color w:val="000000" w:themeColor="text1"/>
          <w:lang w:val="nb-NO"/>
        </w:rPr>
      </w:pPr>
      <w:r w:rsidRPr="003F5983">
        <w:rPr>
          <w:rFonts w:ascii="Times New Roman" w:hAnsi="Times New Roman" w:cs="Times New Roman"/>
          <w:b/>
          <w:bCs/>
          <w:color w:val="000000" w:themeColor="text1"/>
          <w:lang w:val="nb-NO"/>
        </w:rPr>
        <w:t xml:space="preserve">Kunstnerisk innovasjon: </w:t>
      </w:r>
      <w:r w:rsidRPr="003F5983">
        <w:rPr>
          <w:rFonts w:ascii="Times New Roman" w:hAnsi="Times New Roman" w:cs="Times New Roman"/>
          <w:color w:val="000000" w:themeColor="text1"/>
          <w:lang w:val="nb-NO"/>
        </w:rPr>
        <w:t xml:space="preserve">Innovasjon </w:t>
      </w:r>
      <w:r w:rsidR="00FC6523" w:rsidRPr="003F5983">
        <w:rPr>
          <w:rFonts w:ascii="Times New Roman" w:hAnsi="Times New Roman" w:cs="Times New Roman"/>
          <w:color w:val="000000" w:themeColor="text1"/>
          <w:lang w:val="nb-NO"/>
        </w:rPr>
        <w:t xml:space="preserve">på kulturfeltet </w:t>
      </w:r>
      <w:r w:rsidRPr="003F5983">
        <w:rPr>
          <w:rFonts w:ascii="Times New Roman" w:hAnsi="Times New Roman" w:cs="Times New Roman"/>
          <w:color w:val="000000" w:themeColor="text1"/>
          <w:lang w:val="nb-NO"/>
        </w:rPr>
        <w:t xml:space="preserve">er særlig drevet av individuelle kunstnere og små kulturinstitusjoner, hvis verdiskaping hovedsakelig er basert på immaterielle eiendeler, som originale ideer, kunnskap og kreativitet. For å øke konkurranseevne og stimulere til innovasjon, må Europa bygge videre på sine kreative og kulturelle </w:t>
      </w:r>
      <w:r w:rsidR="00FC6523" w:rsidRPr="003F5983">
        <w:rPr>
          <w:rFonts w:ascii="Times New Roman" w:hAnsi="Times New Roman" w:cs="Times New Roman"/>
          <w:color w:val="000000" w:themeColor="text1"/>
          <w:lang w:val="nb-NO"/>
        </w:rPr>
        <w:t>ressurser</w:t>
      </w:r>
      <w:r w:rsidRPr="003F5983">
        <w:rPr>
          <w:rFonts w:ascii="Times New Roman" w:hAnsi="Times New Roman" w:cs="Times New Roman"/>
          <w:color w:val="000000" w:themeColor="text1"/>
          <w:lang w:val="nb-NO"/>
        </w:rPr>
        <w:t xml:space="preserve">. </w:t>
      </w:r>
      <w:r w:rsidR="00FC6523" w:rsidRPr="003F5983">
        <w:rPr>
          <w:rFonts w:ascii="Times New Roman" w:hAnsi="Times New Roman" w:cs="Times New Roman"/>
          <w:color w:val="000000" w:themeColor="text1"/>
          <w:lang w:val="nb-NO"/>
        </w:rPr>
        <w:t>Her er det særlig knyttet interesse til m</w:t>
      </w:r>
      <w:r w:rsidRPr="003F5983">
        <w:rPr>
          <w:rFonts w:ascii="Times New Roman" w:hAnsi="Times New Roman" w:cs="Times New Roman"/>
          <w:color w:val="000000" w:themeColor="text1"/>
          <w:lang w:val="nb-NO"/>
        </w:rPr>
        <w:t>obiliteten til kunstnere og kulturelle og kreative fagpersoner, sirkulasjon av europeisk innhold, opplæring og talentutvikling, rettferdige lønns- og arbeidsvilkår, tilgang til finansiering og samarbeid over landegrensene</w:t>
      </w:r>
      <w:r w:rsidR="00FC6523" w:rsidRPr="003F5983">
        <w:rPr>
          <w:rFonts w:ascii="Times New Roman" w:hAnsi="Times New Roman" w:cs="Times New Roman"/>
          <w:color w:val="000000" w:themeColor="text1"/>
          <w:lang w:val="nb-NO"/>
        </w:rPr>
        <w:t>.</w:t>
      </w:r>
      <w:r w:rsidRPr="003F5983">
        <w:rPr>
          <w:rFonts w:ascii="Times New Roman" w:hAnsi="Times New Roman" w:cs="Times New Roman"/>
          <w:color w:val="000000" w:themeColor="text1"/>
          <w:lang w:val="nb-NO"/>
        </w:rPr>
        <w:t xml:space="preserve"> </w:t>
      </w:r>
    </w:p>
    <w:p w14:paraId="7102EFA5" w14:textId="4589DFBC" w:rsidR="00493497" w:rsidRPr="003F5983" w:rsidRDefault="00493497" w:rsidP="00493497">
      <w:pPr>
        <w:pStyle w:val="Listeavsnitt"/>
        <w:rPr>
          <w:rFonts w:ascii="Times New Roman" w:hAnsi="Times New Roman" w:cs="Times New Roman"/>
          <w:color w:val="000000" w:themeColor="text1"/>
          <w:lang w:val="nb-NO"/>
        </w:rPr>
      </w:pPr>
    </w:p>
    <w:p w14:paraId="55590EFB" w14:textId="07964206" w:rsidR="00493497" w:rsidRPr="003F5983" w:rsidRDefault="00493497" w:rsidP="00493497">
      <w:pPr>
        <w:pStyle w:val="Listeavsnitt"/>
        <w:rPr>
          <w:rFonts w:ascii="Times New Roman" w:hAnsi="Times New Roman" w:cs="Times New Roman"/>
          <w:color w:val="000000" w:themeColor="text1"/>
          <w:lang w:val="nb-NO"/>
        </w:rPr>
      </w:pPr>
      <w:r w:rsidRPr="003F5983">
        <w:rPr>
          <w:rFonts w:ascii="Times New Roman" w:hAnsi="Times New Roman" w:cs="Times New Roman"/>
          <w:color w:val="000000" w:themeColor="text1"/>
          <w:u w:val="single"/>
          <w:lang w:val="nb-NO"/>
        </w:rPr>
        <w:lastRenderedPageBreak/>
        <w:t>Forskningsgrupper/miljøer</w:t>
      </w:r>
      <w:r w:rsidRPr="003F5983">
        <w:rPr>
          <w:rFonts w:ascii="Times New Roman" w:hAnsi="Times New Roman" w:cs="Times New Roman"/>
          <w:color w:val="000000" w:themeColor="text1"/>
          <w:lang w:val="nb-NO"/>
        </w:rPr>
        <w:t>: Elektronisk musikk, Utøvende rytmisk musikk, World Music, Kunst og sosiale relasjoner</w:t>
      </w:r>
      <w:r w:rsidR="00305454" w:rsidRPr="003F5983">
        <w:rPr>
          <w:rFonts w:ascii="Times New Roman" w:hAnsi="Times New Roman" w:cs="Times New Roman"/>
          <w:color w:val="000000" w:themeColor="text1"/>
          <w:lang w:val="nb-NO"/>
        </w:rPr>
        <w:t>, Kunst og barn &amp; unge</w:t>
      </w:r>
      <w:r w:rsidR="00670A90">
        <w:rPr>
          <w:rFonts w:ascii="Times New Roman" w:hAnsi="Times New Roman" w:cs="Times New Roman"/>
          <w:color w:val="000000" w:themeColor="text1"/>
          <w:lang w:val="nb-NO"/>
        </w:rPr>
        <w:t>, Kunst og konflikt</w:t>
      </w:r>
    </w:p>
    <w:p w14:paraId="74448F0C" w14:textId="77777777" w:rsidR="00493497" w:rsidRPr="003F5983" w:rsidRDefault="00493497" w:rsidP="00493497">
      <w:pPr>
        <w:pStyle w:val="Listeavsnitt"/>
        <w:rPr>
          <w:rFonts w:ascii="Times New Roman" w:hAnsi="Times New Roman" w:cs="Times New Roman"/>
          <w:color w:val="000000" w:themeColor="text1"/>
          <w:lang w:val="nb-NO"/>
        </w:rPr>
      </w:pPr>
    </w:p>
    <w:p w14:paraId="2253F2D7" w14:textId="79995777" w:rsidR="00AA3684" w:rsidRPr="003F5983" w:rsidRDefault="005456BA" w:rsidP="00AA3684">
      <w:pPr>
        <w:pStyle w:val="Listeavsnitt"/>
        <w:numPr>
          <w:ilvl w:val="0"/>
          <w:numId w:val="7"/>
        </w:numPr>
        <w:rPr>
          <w:rFonts w:ascii="Times New Roman" w:hAnsi="Times New Roman" w:cs="Times New Roman"/>
          <w:color w:val="000000" w:themeColor="text1"/>
          <w:lang w:val="nb-NO"/>
        </w:rPr>
      </w:pPr>
      <w:r w:rsidRPr="003F5983">
        <w:rPr>
          <w:rFonts w:ascii="Times New Roman" w:hAnsi="Times New Roman" w:cs="Times New Roman"/>
          <w:b/>
          <w:bCs/>
          <w:color w:val="000000" w:themeColor="text1"/>
          <w:lang w:val="nb-NO"/>
        </w:rPr>
        <w:t>Digitalisering, b</w:t>
      </w:r>
      <w:r w:rsidR="00493497" w:rsidRPr="003F5983">
        <w:rPr>
          <w:rFonts w:ascii="Times New Roman" w:hAnsi="Times New Roman" w:cs="Times New Roman"/>
          <w:b/>
          <w:bCs/>
          <w:color w:val="000000" w:themeColor="text1"/>
          <w:lang w:val="nb-NO"/>
        </w:rPr>
        <w:t>ærekraft og utdanning</w:t>
      </w:r>
      <w:r w:rsidR="00493497" w:rsidRPr="003F5983">
        <w:rPr>
          <w:rFonts w:ascii="Times New Roman" w:hAnsi="Times New Roman" w:cs="Times New Roman"/>
          <w:color w:val="000000" w:themeColor="text1"/>
          <w:lang w:val="nb-NO"/>
        </w:rPr>
        <w:t xml:space="preserve">: Fra tidlig alder </w:t>
      </w:r>
      <w:r w:rsidR="00FC6523" w:rsidRPr="003F5983">
        <w:rPr>
          <w:rFonts w:ascii="Times New Roman" w:hAnsi="Times New Roman" w:cs="Times New Roman"/>
          <w:color w:val="000000" w:themeColor="text1"/>
          <w:lang w:val="nb-NO"/>
        </w:rPr>
        <w:t xml:space="preserve">av </w:t>
      </w:r>
      <w:r w:rsidR="00493497" w:rsidRPr="003F5983">
        <w:rPr>
          <w:rFonts w:ascii="Times New Roman" w:hAnsi="Times New Roman" w:cs="Times New Roman"/>
          <w:color w:val="000000" w:themeColor="text1"/>
          <w:lang w:val="nb-NO"/>
        </w:rPr>
        <w:t>fremmer både kultur og utdanning utvikling</w:t>
      </w:r>
      <w:r w:rsidRPr="003F5983">
        <w:rPr>
          <w:rFonts w:ascii="Times New Roman" w:hAnsi="Times New Roman" w:cs="Times New Roman"/>
          <w:color w:val="000000" w:themeColor="text1"/>
          <w:lang w:val="nb-NO"/>
        </w:rPr>
        <w:t>en</w:t>
      </w:r>
      <w:r w:rsidR="00493497" w:rsidRPr="003F5983">
        <w:rPr>
          <w:rFonts w:ascii="Times New Roman" w:hAnsi="Times New Roman" w:cs="Times New Roman"/>
          <w:color w:val="000000" w:themeColor="text1"/>
          <w:lang w:val="nb-NO"/>
        </w:rPr>
        <w:t xml:space="preserve"> av kreative ferdigheter og kritisk tenkning. Digitalisering former nye modeller for tilgang til kultur, personlig tolkning og selvuttrykk, og vekker stor interesse blant unge mennesker og engasjerer dem som aktive målgrupper. Det er et økende behov for å ha en mer strategisk tilnærming til unges deltagelse i kultur, for å fremme kreativiteten og utvikle ferdigheter som er viktige for deres fremtidige sysselsettbarhet, aktivt medborgerskap og sosial inkludering.</w:t>
      </w:r>
      <w:r w:rsidR="00FC6523" w:rsidRPr="003F5983">
        <w:rPr>
          <w:rFonts w:ascii="Times New Roman" w:hAnsi="Times New Roman" w:cs="Times New Roman"/>
          <w:color w:val="000000" w:themeColor="text1"/>
          <w:lang w:val="nb-NO"/>
        </w:rPr>
        <w:t xml:space="preserve"> Her er fremtidens utdanning et viktig område for forskning og utvikling. </w:t>
      </w:r>
    </w:p>
    <w:p w14:paraId="4AAB7911" w14:textId="3D6937F7" w:rsidR="00D632CC" w:rsidRPr="003F5983" w:rsidRDefault="00D632CC" w:rsidP="00D632CC">
      <w:pPr>
        <w:pStyle w:val="Listeavsnitt"/>
        <w:rPr>
          <w:rFonts w:ascii="Times New Roman" w:hAnsi="Times New Roman" w:cs="Times New Roman"/>
          <w:color w:val="000000" w:themeColor="text1"/>
          <w:lang w:val="nb-NO"/>
        </w:rPr>
      </w:pPr>
    </w:p>
    <w:p w14:paraId="0894C697" w14:textId="25D6C5A7" w:rsidR="00493497" w:rsidRPr="003F5983" w:rsidRDefault="00493497" w:rsidP="00D632CC">
      <w:pPr>
        <w:pStyle w:val="Listeavsnitt"/>
        <w:rPr>
          <w:rFonts w:ascii="Times New Roman" w:hAnsi="Times New Roman" w:cs="Times New Roman"/>
          <w:color w:val="000000" w:themeColor="text1"/>
          <w:lang w:val="nb-NO"/>
        </w:rPr>
      </w:pPr>
      <w:r w:rsidRPr="003F5983">
        <w:rPr>
          <w:rFonts w:ascii="Times New Roman" w:hAnsi="Times New Roman" w:cs="Times New Roman"/>
          <w:color w:val="000000" w:themeColor="text1"/>
          <w:u w:val="single"/>
          <w:lang w:val="nb-NO"/>
        </w:rPr>
        <w:t>Forskningsgrupper/miljøer:</w:t>
      </w:r>
      <w:r w:rsidRPr="003F5983">
        <w:rPr>
          <w:rFonts w:ascii="Times New Roman" w:hAnsi="Times New Roman" w:cs="Times New Roman"/>
          <w:color w:val="000000" w:themeColor="text1"/>
          <w:lang w:val="nb-NO"/>
        </w:rPr>
        <w:t xml:space="preserve"> Kunst og sosiale relasjoner, Kunst og barn &amp; unge</w:t>
      </w:r>
      <w:r w:rsidR="00305454" w:rsidRPr="003F5983">
        <w:rPr>
          <w:rFonts w:ascii="Times New Roman" w:hAnsi="Times New Roman" w:cs="Times New Roman"/>
          <w:color w:val="000000" w:themeColor="text1"/>
          <w:lang w:val="nb-NO"/>
        </w:rPr>
        <w:t>, Kunst og konflikt</w:t>
      </w:r>
      <w:r w:rsidR="005456BA" w:rsidRPr="003F5983">
        <w:rPr>
          <w:rFonts w:ascii="Times New Roman" w:hAnsi="Times New Roman" w:cs="Times New Roman"/>
          <w:color w:val="000000" w:themeColor="text1"/>
          <w:lang w:val="nb-NO"/>
        </w:rPr>
        <w:t>, Popular Music Studies</w:t>
      </w:r>
    </w:p>
    <w:p w14:paraId="3B695BB4" w14:textId="53EFDF88" w:rsidR="00F95F0F" w:rsidRPr="003F5983" w:rsidRDefault="00F95F0F" w:rsidP="00D632CC">
      <w:pPr>
        <w:pStyle w:val="Listeavsnitt"/>
        <w:rPr>
          <w:rFonts w:ascii="Times New Roman" w:hAnsi="Times New Roman" w:cs="Times New Roman"/>
          <w:color w:val="000000" w:themeColor="text1"/>
          <w:lang w:val="nb-NO"/>
        </w:rPr>
      </w:pPr>
    </w:p>
    <w:p w14:paraId="4650D822" w14:textId="77777777" w:rsidR="00F95F0F" w:rsidRPr="003F5983" w:rsidRDefault="00F95F0F" w:rsidP="00F95F0F">
      <w:pPr>
        <w:pStyle w:val="Listeavsnitt"/>
        <w:numPr>
          <w:ilvl w:val="0"/>
          <w:numId w:val="7"/>
        </w:numPr>
        <w:rPr>
          <w:rFonts w:ascii="Times New Roman" w:hAnsi="Times New Roman" w:cs="Times New Roman"/>
          <w:color w:val="000000" w:themeColor="text1"/>
          <w:lang w:val="nb-NO"/>
        </w:rPr>
      </w:pPr>
      <w:r w:rsidRPr="003F5983">
        <w:rPr>
          <w:rFonts w:ascii="Times New Roman" w:hAnsi="Times New Roman" w:cs="Times New Roman"/>
          <w:b/>
          <w:bCs/>
          <w:color w:val="000000" w:themeColor="text1"/>
          <w:lang w:val="nb-NO"/>
        </w:rPr>
        <w:t>Kulturarv og kulturell bærekraft</w:t>
      </w:r>
      <w:r w:rsidRPr="003F5983">
        <w:rPr>
          <w:rFonts w:ascii="Times New Roman" w:hAnsi="Times New Roman" w:cs="Times New Roman"/>
          <w:color w:val="000000" w:themeColor="text1"/>
          <w:lang w:val="nb-NO"/>
        </w:rPr>
        <w:t xml:space="preserve">: Kulturarven er både manifestasjonen av kulturelt mangfold overlevert fra tidligere generasjoner og en ressurs for bærekraftig kulturell, sosial, miljømessig og økonomisk utvikling. Forskning, pedagogisk virksomhet og kunnskapsoverføring er sentrale elementer i bevaring og videreføring av kulturarven. </w:t>
      </w:r>
    </w:p>
    <w:p w14:paraId="4D4C50FE" w14:textId="77777777" w:rsidR="00F95F0F" w:rsidRPr="003F5983" w:rsidRDefault="00F95F0F" w:rsidP="00F95F0F">
      <w:pPr>
        <w:pStyle w:val="Listeavsnitt"/>
        <w:rPr>
          <w:rFonts w:ascii="Times New Roman" w:hAnsi="Times New Roman" w:cs="Times New Roman"/>
          <w:color w:val="000000" w:themeColor="text1"/>
          <w:u w:val="single"/>
          <w:lang w:val="nb-NO"/>
        </w:rPr>
      </w:pPr>
    </w:p>
    <w:p w14:paraId="26807774" w14:textId="29737495" w:rsidR="00F95F0F" w:rsidRPr="003F5983" w:rsidRDefault="00F95F0F" w:rsidP="00F95F0F">
      <w:pPr>
        <w:pStyle w:val="Listeavsnitt"/>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Forskningsgrupper/miljøer</w:t>
      </w:r>
      <w:r w:rsidRPr="003F5983">
        <w:rPr>
          <w:rFonts w:ascii="Times New Roman" w:hAnsi="Times New Roman" w:cs="Times New Roman"/>
          <w:color w:val="000000" w:themeColor="text1"/>
          <w:u w:val="single"/>
          <w:lang w:val="nb-NO"/>
        </w:rPr>
        <w:t>:</w:t>
      </w:r>
      <w:r w:rsidRPr="003F5983">
        <w:rPr>
          <w:rFonts w:ascii="Times New Roman" w:hAnsi="Times New Roman" w:cs="Times New Roman"/>
          <w:color w:val="000000" w:themeColor="text1"/>
          <w:lang w:val="nb-NO"/>
        </w:rPr>
        <w:t xml:space="preserve"> World Music, REMP, Kunst og sosiale relasjoner, Popular Music Studies</w:t>
      </w:r>
    </w:p>
    <w:p w14:paraId="345F47C3" w14:textId="77777777" w:rsidR="00F95F0F" w:rsidRPr="003F5983" w:rsidRDefault="00F95F0F" w:rsidP="00D632CC">
      <w:pPr>
        <w:pStyle w:val="Listeavsnitt"/>
        <w:rPr>
          <w:rFonts w:ascii="Times New Roman" w:hAnsi="Times New Roman" w:cs="Times New Roman"/>
          <w:color w:val="000000" w:themeColor="text1"/>
          <w:lang w:val="nb-NO"/>
        </w:rPr>
      </w:pPr>
    </w:p>
    <w:p w14:paraId="338034BE" w14:textId="58743A4F" w:rsidR="00EB7AB6" w:rsidRPr="003F5983" w:rsidRDefault="00EB7AB6" w:rsidP="001A0B7F">
      <w:pPr>
        <w:rPr>
          <w:rFonts w:ascii="Times New Roman" w:hAnsi="Times New Roman" w:cs="Times New Roman"/>
          <w:color w:val="000000" w:themeColor="text1"/>
          <w:lang w:val="nb-NO"/>
        </w:rPr>
      </w:pPr>
    </w:p>
    <w:p w14:paraId="7DEDC801" w14:textId="6CFE1521" w:rsidR="00EB7AB6" w:rsidRPr="003F5983" w:rsidRDefault="00EB7AB6" w:rsidP="00EB7AB6">
      <w:pPr>
        <w:pStyle w:val="Overskrift2"/>
        <w:rPr>
          <w:rFonts w:cs="Times New Roman"/>
          <w:color w:val="000000" w:themeColor="text1"/>
          <w:lang w:val="nb-NO"/>
        </w:rPr>
      </w:pPr>
      <w:bookmarkStart w:id="6" w:name="_Toc71612765"/>
      <w:r w:rsidRPr="003F5983">
        <w:rPr>
          <w:rFonts w:cs="Times New Roman"/>
          <w:color w:val="000000" w:themeColor="text1"/>
          <w:lang w:val="nb-NO"/>
        </w:rPr>
        <w:t>Utdanning</w:t>
      </w:r>
      <w:bookmarkEnd w:id="6"/>
    </w:p>
    <w:p w14:paraId="7429FF81" w14:textId="4420C127" w:rsidR="00E57BB0" w:rsidRPr="003F5983" w:rsidRDefault="001346C7" w:rsidP="00E57BB0">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På utdanningsfeltet er støtteordning</w:t>
      </w:r>
      <w:r w:rsidR="00B55300" w:rsidRPr="003F5983">
        <w:rPr>
          <w:rFonts w:ascii="Times New Roman" w:hAnsi="Times New Roman" w:cs="Times New Roman"/>
          <w:color w:val="000000" w:themeColor="text1"/>
          <w:lang w:val="nb-NO"/>
        </w:rPr>
        <w:t>en</w:t>
      </w:r>
      <w:r w:rsidRPr="003F5983">
        <w:rPr>
          <w:rFonts w:ascii="Times New Roman" w:hAnsi="Times New Roman" w:cs="Times New Roman"/>
          <w:color w:val="000000" w:themeColor="text1"/>
          <w:lang w:val="nb-NO"/>
        </w:rPr>
        <w:t xml:space="preserve"> </w:t>
      </w:r>
      <w:r w:rsidRPr="003F5983">
        <w:rPr>
          <w:rFonts w:ascii="Times New Roman" w:hAnsi="Times New Roman" w:cs="Times New Roman"/>
          <w:i/>
          <w:iCs/>
          <w:color w:val="000000" w:themeColor="text1"/>
          <w:lang w:val="nb-NO"/>
        </w:rPr>
        <w:t xml:space="preserve">Erasmus+ </w:t>
      </w:r>
      <w:r w:rsidRPr="003F5983">
        <w:rPr>
          <w:rFonts w:ascii="Times New Roman" w:hAnsi="Times New Roman" w:cs="Times New Roman"/>
          <w:color w:val="000000" w:themeColor="text1"/>
          <w:lang w:val="nb-NO"/>
        </w:rPr>
        <w:t>den viktigste europeiske finansieringskilden.</w:t>
      </w:r>
      <w:r w:rsidR="00E57BB0" w:rsidRPr="003F5983">
        <w:rPr>
          <w:rFonts w:ascii="Times New Roman" w:hAnsi="Times New Roman" w:cs="Times New Roman"/>
          <w:lang w:val="nb-NO"/>
        </w:rPr>
        <w:t xml:space="preserve"> </w:t>
      </w:r>
      <w:r w:rsidR="00E57BB0" w:rsidRPr="003F5983">
        <w:rPr>
          <w:rFonts w:ascii="Times New Roman" w:hAnsi="Times New Roman" w:cs="Times New Roman"/>
          <w:color w:val="000000" w:themeColor="text1"/>
          <w:lang w:val="nb-NO"/>
        </w:rPr>
        <w:t xml:space="preserve">Gjennom EØS-avtalen deltar Norge som programland i Erasmus+ på lik linje med EUs medlemsland. Erasmus+ støtter utveksling/mobilitet og samarbeidsprosjekter i hele utdanningsløpet. Noen av de mest sentrale satsingsområdene i Erasmus+ er kvalitet i undervisning og opplæring, innovasjon og koblingen mellom utdanning og arbeidsliv. </w:t>
      </w:r>
    </w:p>
    <w:p w14:paraId="0A3BE590" w14:textId="6272F79C" w:rsidR="00E57BB0" w:rsidRPr="003F5983" w:rsidRDefault="00E57BB0" w:rsidP="00E57BB0">
      <w:pPr>
        <w:rPr>
          <w:rFonts w:ascii="Times New Roman" w:hAnsi="Times New Roman" w:cs="Times New Roman"/>
          <w:color w:val="000000" w:themeColor="text1"/>
          <w:lang w:val="nb-NO"/>
        </w:rPr>
      </w:pPr>
    </w:p>
    <w:p w14:paraId="4AB5F1EF" w14:textId="77777777" w:rsidR="00E57BB0" w:rsidRPr="003F5983" w:rsidRDefault="00E57BB0" w:rsidP="00E57BB0">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I 2021 kom det nye Erasmus+-programmet 2021-2027. Det er fortsatt tre hovedtiltak (key actions) i programmet:</w:t>
      </w:r>
    </w:p>
    <w:p w14:paraId="410F45C0" w14:textId="77777777" w:rsidR="00E57BB0" w:rsidRPr="003F5983" w:rsidRDefault="00E57BB0" w:rsidP="00E57BB0">
      <w:pPr>
        <w:rPr>
          <w:rFonts w:ascii="Times New Roman" w:hAnsi="Times New Roman" w:cs="Times New Roman"/>
          <w:color w:val="000000" w:themeColor="text1"/>
          <w:lang w:val="nb-NO"/>
        </w:rPr>
      </w:pPr>
    </w:p>
    <w:p w14:paraId="01F3AE1F" w14:textId="77777777" w:rsidR="00E57BB0" w:rsidRPr="003F5983" w:rsidRDefault="00E57BB0" w:rsidP="001A0B7F">
      <w:pPr>
        <w:pStyle w:val="Listeavsnitt"/>
        <w:numPr>
          <w:ilvl w:val="0"/>
          <w:numId w:val="7"/>
        </w:num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Mobilitet (KA1)</w:t>
      </w:r>
    </w:p>
    <w:p w14:paraId="7C6B86CB" w14:textId="77777777" w:rsidR="00E57BB0" w:rsidRPr="003F5983" w:rsidRDefault="00E57BB0" w:rsidP="001A0B7F">
      <w:pPr>
        <w:pStyle w:val="Listeavsnitt"/>
        <w:numPr>
          <w:ilvl w:val="0"/>
          <w:numId w:val="7"/>
        </w:num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Samarbeidsprosjekter (KA2)</w:t>
      </w:r>
    </w:p>
    <w:p w14:paraId="441F080B" w14:textId="77777777" w:rsidR="00E57BB0" w:rsidRPr="003F5983" w:rsidRDefault="00E57BB0" w:rsidP="001A0B7F">
      <w:pPr>
        <w:pStyle w:val="Listeavsnitt"/>
        <w:numPr>
          <w:ilvl w:val="0"/>
          <w:numId w:val="7"/>
        </w:num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Politikkutforming (KA3)</w:t>
      </w:r>
    </w:p>
    <w:p w14:paraId="6F9215BA" w14:textId="6E081BFE" w:rsidR="00E57BB0" w:rsidRPr="003F5983" w:rsidRDefault="00E57BB0" w:rsidP="00E57BB0">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I tillegg blir Jean Monnet</w:t>
      </w:r>
      <w:r w:rsidR="006114DB" w:rsidRPr="003F5983">
        <w:rPr>
          <w:rStyle w:val="Fotnotereferanse"/>
          <w:rFonts w:ascii="Times New Roman" w:hAnsi="Times New Roman" w:cs="Times New Roman"/>
          <w:color w:val="000000" w:themeColor="text1"/>
          <w:lang w:val="nb-NO"/>
        </w:rPr>
        <w:footnoteReference w:id="2"/>
      </w:r>
      <w:r w:rsidRPr="003F5983">
        <w:rPr>
          <w:rFonts w:ascii="Times New Roman" w:hAnsi="Times New Roman" w:cs="Times New Roman"/>
          <w:color w:val="000000" w:themeColor="text1"/>
          <w:lang w:val="nb-NO"/>
        </w:rPr>
        <w:t xml:space="preserve"> videreført.</w:t>
      </w:r>
    </w:p>
    <w:p w14:paraId="3C9C88EE" w14:textId="77777777" w:rsidR="00E57BB0" w:rsidRPr="003F5983" w:rsidRDefault="00E57BB0" w:rsidP="00E57BB0">
      <w:pPr>
        <w:rPr>
          <w:rFonts w:ascii="Times New Roman" w:hAnsi="Times New Roman" w:cs="Times New Roman"/>
          <w:color w:val="000000" w:themeColor="text1"/>
          <w:lang w:val="nb-NO"/>
        </w:rPr>
      </w:pPr>
    </w:p>
    <w:p w14:paraId="758E28B0" w14:textId="549E24CF" w:rsidR="001346C7" w:rsidRPr="003F5983" w:rsidRDefault="001346C7" w:rsidP="001346C7">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Denne ordningen </w:t>
      </w:r>
      <w:r w:rsidR="00B55300" w:rsidRPr="003F5983">
        <w:rPr>
          <w:rFonts w:ascii="Times New Roman" w:hAnsi="Times New Roman" w:cs="Times New Roman"/>
          <w:color w:val="000000" w:themeColor="text1"/>
          <w:lang w:val="nb-NO"/>
        </w:rPr>
        <w:t xml:space="preserve">vil </w:t>
      </w:r>
      <w:r w:rsidRPr="003F5983">
        <w:rPr>
          <w:rFonts w:ascii="Times New Roman" w:hAnsi="Times New Roman" w:cs="Times New Roman"/>
          <w:color w:val="000000" w:themeColor="text1"/>
          <w:lang w:val="nb-NO"/>
        </w:rPr>
        <w:t xml:space="preserve">i ny programperiode deles inn i: </w:t>
      </w:r>
    </w:p>
    <w:p w14:paraId="51F6FB21" w14:textId="0E526DEC" w:rsidR="00E52049" w:rsidRPr="003F5983" w:rsidRDefault="00E52049" w:rsidP="001346C7">
      <w:pPr>
        <w:rPr>
          <w:rFonts w:ascii="Times New Roman" w:hAnsi="Times New Roman" w:cs="Times New Roman"/>
          <w:color w:val="000000" w:themeColor="text1"/>
          <w:lang w:val="nb-NO" w:eastAsia="en-US"/>
        </w:rPr>
      </w:pPr>
    </w:p>
    <w:p w14:paraId="69BBDB1A" w14:textId="77777777" w:rsidR="001346C7" w:rsidRPr="003F5983" w:rsidRDefault="001346C7" w:rsidP="001346C7">
      <w:pPr>
        <w:pStyle w:val="Listeavsnitt"/>
        <w:numPr>
          <w:ilvl w:val="0"/>
          <w:numId w:val="20"/>
        </w:numPr>
        <w:rPr>
          <w:rFonts w:ascii="Times New Roman" w:eastAsia="Times New Roman" w:hAnsi="Times New Roman" w:cs="Times New Roman"/>
          <w:color w:val="000000" w:themeColor="text1"/>
          <w:lang w:val="nb-NO"/>
        </w:rPr>
      </w:pPr>
      <w:r w:rsidRPr="003F5983">
        <w:rPr>
          <w:rFonts w:ascii="Times New Roman" w:eastAsia="Times New Roman" w:hAnsi="Times New Roman" w:cs="Times New Roman"/>
          <w:b/>
          <w:bCs/>
          <w:i/>
          <w:iCs/>
          <w:color w:val="000000" w:themeColor="text1"/>
          <w:lang w:val="nb-NO"/>
        </w:rPr>
        <w:t>Mobilitet:</w:t>
      </w:r>
      <w:r w:rsidRPr="003F5983">
        <w:rPr>
          <w:rFonts w:ascii="Times New Roman" w:eastAsia="Times New Roman" w:hAnsi="Times New Roman" w:cs="Times New Roman"/>
          <w:color w:val="000000" w:themeColor="text1"/>
          <w:lang w:val="nb-NO"/>
        </w:rPr>
        <w:t xml:space="preserve"> «Mobilitetsprosjekter» for studenter og ansatte («for training» og «for teaching») innenfor EU og utenfor EU gjennom Erasmus+ Global Mobilitet </w:t>
      </w:r>
    </w:p>
    <w:p w14:paraId="66D15553" w14:textId="3EF06963" w:rsidR="001346C7" w:rsidRPr="003F5983" w:rsidRDefault="001346C7" w:rsidP="001346C7">
      <w:pPr>
        <w:pStyle w:val="Listeavsnitt"/>
        <w:numPr>
          <w:ilvl w:val="0"/>
          <w:numId w:val="20"/>
        </w:numPr>
        <w:rPr>
          <w:rFonts w:ascii="Times New Roman" w:eastAsia="Times New Roman" w:hAnsi="Times New Roman" w:cs="Times New Roman"/>
          <w:color w:val="000000" w:themeColor="text1"/>
          <w:lang w:val="nb-NO"/>
        </w:rPr>
      </w:pPr>
      <w:r w:rsidRPr="003F5983">
        <w:rPr>
          <w:rFonts w:ascii="Times New Roman" w:eastAsia="Times New Roman" w:hAnsi="Times New Roman" w:cs="Times New Roman"/>
          <w:b/>
          <w:bCs/>
          <w:i/>
          <w:iCs/>
          <w:color w:val="000000" w:themeColor="text1"/>
          <w:lang w:val="nb-NO"/>
        </w:rPr>
        <w:t>Samarbeid og innovasjon:</w:t>
      </w:r>
      <w:r w:rsidRPr="003F5983">
        <w:rPr>
          <w:rFonts w:ascii="Times New Roman" w:eastAsia="Times New Roman" w:hAnsi="Times New Roman" w:cs="Times New Roman"/>
          <w:color w:val="000000" w:themeColor="text1"/>
          <w:lang w:val="nb-NO"/>
        </w:rPr>
        <w:t xml:space="preserve"> Støtte til </w:t>
      </w:r>
      <w:r w:rsidR="00321B1C" w:rsidRPr="003F5983">
        <w:rPr>
          <w:rFonts w:ascii="Times New Roman" w:eastAsia="Times New Roman" w:hAnsi="Times New Roman" w:cs="Times New Roman"/>
          <w:color w:val="000000" w:themeColor="text1"/>
          <w:lang w:val="nb-NO"/>
        </w:rPr>
        <w:t xml:space="preserve">ulike </w:t>
      </w:r>
      <w:r w:rsidRPr="003F5983">
        <w:rPr>
          <w:rFonts w:ascii="Times New Roman" w:eastAsia="Times New Roman" w:hAnsi="Times New Roman" w:cs="Times New Roman"/>
          <w:color w:val="000000" w:themeColor="text1"/>
          <w:lang w:val="nb-NO"/>
        </w:rPr>
        <w:t>utdanningsprosjekter</w:t>
      </w:r>
      <w:r w:rsidR="00321B1C" w:rsidRPr="003F5983">
        <w:rPr>
          <w:rFonts w:ascii="Times New Roman" w:eastAsia="Times New Roman" w:hAnsi="Times New Roman" w:cs="Times New Roman"/>
          <w:color w:val="000000" w:themeColor="text1"/>
          <w:lang w:val="nb-NO"/>
        </w:rPr>
        <w:t xml:space="preserve">: Småskalapartnerskap, Erasmus+ Lærerakademi, samarbeidspartnerskap (tidligere strategiske partnerskap), </w:t>
      </w:r>
      <w:r w:rsidR="00321B1C" w:rsidRPr="003F5983">
        <w:rPr>
          <w:rFonts w:ascii="Times New Roman" w:eastAsia="Times New Roman" w:hAnsi="Times New Roman" w:cs="Times New Roman"/>
          <w:color w:val="000000" w:themeColor="text1"/>
          <w:lang w:val="nb-NO"/>
        </w:rPr>
        <w:lastRenderedPageBreak/>
        <w:t xml:space="preserve">innovasjonsallianser, fremtidsrettede samarbeidsprosjekt, europeiske universiteter, kapasitetsbygging, Erasmus Mundus fellesgrader, Jean Monnet. </w:t>
      </w:r>
    </w:p>
    <w:p w14:paraId="6A48CAE9" w14:textId="6A45F39C" w:rsidR="001346C7" w:rsidRPr="003F5983" w:rsidRDefault="001346C7" w:rsidP="004843EB">
      <w:pPr>
        <w:pStyle w:val="Listeavsnitt"/>
        <w:numPr>
          <w:ilvl w:val="0"/>
          <w:numId w:val="20"/>
        </w:numPr>
        <w:rPr>
          <w:rFonts w:ascii="Times New Roman" w:eastAsia="Times New Roman" w:hAnsi="Times New Roman" w:cs="Times New Roman"/>
          <w:color w:val="000000" w:themeColor="text1"/>
          <w:lang w:val="nb-NO"/>
        </w:rPr>
      </w:pPr>
      <w:r w:rsidRPr="003F5983">
        <w:rPr>
          <w:rFonts w:ascii="Times New Roman" w:eastAsia="Times New Roman" w:hAnsi="Times New Roman" w:cs="Times New Roman"/>
          <w:b/>
          <w:bCs/>
          <w:i/>
          <w:iCs/>
          <w:color w:val="000000" w:themeColor="text1"/>
          <w:lang w:val="nb-NO"/>
        </w:rPr>
        <w:t>Politikkutvikling:</w:t>
      </w:r>
      <w:r w:rsidRPr="003F5983">
        <w:rPr>
          <w:rFonts w:ascii="Times New Roman" w:eastAsia="Times New Roman" w:hAnsi="Times New Roman" w:cs="Times New Roman"/>
          <w:color w:val="000000" w:themeColor="text1"/>
          <w:lang w:val="nb-NO"/>
        </w:rPr>
        <w:t xml:space="preserve"> prosjekter for «politikkutforming» på utdanningsområdet.</w:t>
      </w:r>
      <w:r w:rsidR="00AA52B6" w:rsidRPr="003F5983">
        <w:rPr>
          <w:rFonts w:ascii="Times New Roman" w:eastAsia="Times New Roman" w:hAnsi="Times New Roman" w:cs="Times New Roman"/>
          <w:color w:val="000000" w:themeColor="text1"/>
          <w:lang w:val="nb-NO"/>
        </w:rPr>
        <w:br/>
      </w:r>
    </w:p>
    <w:p w14:paraId="16C99BCC" w14:textId="77777777" w:rsidR="001346C7" w:rsidRPr="003F5983" w:rsidRDefault="001346C7" w:rsidP="001346C7">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Erasmus+-ordningen organiseres i Norge gjennom DIKU. Søknadsarbeid mot EU-støtteordninger må også ses sammen med de andre støtteordningene som DIKU forvalter, deriblant DIKUs kvalitetsprogrammer og Nordplu</w:t>
      </w:r>
      <w:r w:rsidRPr="003F5983">
        <w:rPr>
          <w:rFonts w:ascii="Times New Roman" w:hAnsi="Times New Roman" w:cs="Times New Roman"/>
          <w:iCs/>
          <w:color w:val="000000" w:themeColor="text1"/>
          <w:lang w:val="nb-NO"/>
        </w:rPr>
        <w:t>s</w:t>
      </w:r>
      <w:r w:rsidRPr="003F5983">
        <w:rPr>
          <w:rFonts w:ascii="Times New Roman" w:hAnsi="Times New Roman" w:cs="Times New Roman"/>
          <w:color w:val="000000" w:themeColor="text1"/>
          <w:lang w:val="nb-NO"/>
        </w:rPr>
        <w:t xml:space="preserve">.   </w:t>
      </w:r>
    </w:p>
    <w:p w14:paraId="4F6A8BE5" w14:textId="77777777" w:rsidR="001346C7" w:rsidRPr="003F5983" w:rsidRDefault="001346C7" w:rsidP="001346C7">
      <w:pPr>
        <w:rPr>
          <w:rFonts w:ascii="Times New Roman" w:hAnsi="Times New Roman" w:cs="Times New Roman"/>
          <w:color w:val="000000" w:themeColor="text1"/>
          <w:lang w:val="nb-NO"/>
        </w:rPr>
      </w:pPr>
    </w:p>
    <w:p w14:paraId="45859F2A" w14:textId="47367EDE" w:rsidR="001346C7" w:rsidRPr="003F5983" w:rsidRDefault="001346C7" w:rsidP="001346C7">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Fakultetet har fra 2016 frem til nå fått innvilget </w:t>
      </w:r>
      <w:r w:rsidR="00321B1C" w:rsidRPr="003F5983">
        <w:rPr>
          <w:rFonts w:ascii="Times New Roman" w:hAnsi="Times New Roman" w:cs="Times New Roman"/>
          <w:color w:val="000000" w:themeColor="text1"/>
          <w:lang w:val="nb-NO"/>
        </w:rPr>
        <w:t xml:space="preserve">5 </w:t>
      </w:r>
      <w:r w:rsidRPr="003F5983">
        <w:rPr>
          <w:rFonts w:ascii="Times New Roman" w:hAnsi="Times New Roman" w:cs="Times New Roman"/>
          <w:color w:val="000000" w:themeColor="text1"/>
          <w:lang w:val="nb-NO"/>
        </w:rPr>
        <w:t>Erasmus+ Global Mobilitetsprosjekter («Mobilitets prosjekt»).</w:t>
      </w:r>
      <w:r w:rsidR="004843EB" w:rsidRPr="003F5983">
        <w:rPr>
          <w:rFonts w:ascii="Times New Roman" w:hAnsi="Times New Roman" w:cs="Times New Roman"/>
          <w:color w:val="000000" w:themeColor="text1"/>
          <w:lang w:val="nb-NO"/>
        </w:rPr>
        <w:t xml:space="preserve"> </w:t>
      </w:r>
      <w:r w:rsidR="00321B1C" w:rsidRPr="003F5983">
        <w:rPr>
          <w:rFonts w:ascii="Times New Roman" w:hAnsi="Times New Roman" w:cs="Times New Roman"/>
          <w:color w:val="000000" w:themeColor="text1"/>
          <w:lang w:val="nb-NO"/>
        </w:rPr>
        <w:t>3</w:t>
      </w:r>
      <w:r w:rsidRPr="003F5983">
        <w:rPr>
          <w:rFonts w:ascii="Times New Roman" w:hAnsi="Times New Roman" w:cs="Times New Roman"/>
          <w:color w:val="000000" w:themeColor="text1"/>
          <w:lang w:val="nb-NO"/>
        </w:rPr>
        <w:t xml:space="preserve"> av dem er knyttet til University of Arts Tirana, Faculty of Music i Albania og 2 av dem er knyttet til College of Music, Mahidol i Thailand. Global Mobilitetsprosjektene har fungert godt på fakultetet og det ønskes å fortsette med slike søknader hvert år. </w:t>
      </w:r>
    </w:p>
    <w:p w14:paraId="3237F955" w14:textId="77777777" w:rsidR="001346C7" w:rsidRPr="003F5983" w:rsidRDefault="001346C7" w:rsidP="001346C7">
      <w:pPr>
        <w:rPr>
          <w:rFonts w:ascii="Times New Roman" w:hAnsi="Times New Roman" w:cs="Times New Roman"/>
          <w:color w:val="000000" w:themeColor="text1"/>
          <w:lang w:val="nb-NO"/>
        </w:rPr>
      </w:pPr>
    </w:p>
    <w:p w14:paraId="2864FB03" w14:textId="10ADD428" w:rsidR="001346C7" w:rsidRPr="003F5983" w:rsidRDefault="001346C7" w:rsidP="001346C7">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Fakultetet har også fått koordineringsrollen i </w:t>
      </w:r>
      <w:r w:rsidR="004843EB" w:rsidRPr="003F5983">
        <w:rPr>
          <w:rFonts w:ascii="Times New Roman" w:hAnsi="Times New Roman" w:cs="Times New Roman"/>
          <w:color w:val="000000" w:themeColor="text1"/>
          <w:lang w:val="nb-NO"/>
        </w:rPr>
        <w:t xml:space="preserve">1 </w:t>
      </w:r>
      <w:r w:rsidR="00321B1C" w:rsidRPr="003F5983">
        <w:rPr>
          <w:rFonts w:ascii="Times New Roman" w:hAnsi="Times New Roman" w:cs="Times New Roman"/>
          <w:color w:val="000000" w:themeColor="text1"/>
          <w:lang w:val="nb-NO"/>
        </w:rPr>
        <w:t xml:space="preserve">og partnerrollen i 2 </w:t>
      </w:r>
      <w:r w:rsidRPr="003F5983">
        <w:rPr>
          <w:rFonts w:ascii="Times New Roman" w:hAnsi="Times New Roman" w:cs="Times New Roman"/>
          <w:color w:val="000000" w:themeColor="text1"/>
          <w:lang w:val="nb-NO"/>
        </w:rPr>
        <w:t>Strategisk partnerskapsprosjekt</w:t>
      </w:r>
      <w:r w:rsidR="00321B1C" w:rsidRPr="003F5983">
        <w:rPr>
          <w:rFonts w:ascii="Times New Roman" w:hAnsi="Times New Roman" w:cs="Times New Roman"/>
          <w:color w:val="000000" w:themeColor="text1"/>
          <w:lang w:val="nb-NO"/>
        </w:rPr>
        <w:t>er</w:t>
      </w:r>
      <w:r w:rsidRPr="003F5983">
        <w:rPr>
          <w:rFonts w:ascii="Times New Roman" w:hAnsi="Times New Roman" w:cs="Times New Roman"/>
          <w:color w:val="000000" w:themeColor="text1"/>
          <w:lang w:val="nb-NO"/>
        </w:rPr>
        <w:t>, noe som bidrar til god</w:t>
      </w:r>
      <w:r w:rsidR="00321B1C" w:rsidRPr="003F5983">
        <w:rPr>
          <w:rFonts w:ascii="Times New Roman" w:hAnsi="Times New Roman" w:cs="Times New Roman"/>
          <w:color w:val="000000" w:themeColor="text1"/>
          <w:lang w:val="nb-NO"/>
        </w:rPr>
        <w:t>e</w:t>
      </w:r>
      <w:r w:rsidRPr="003F5983">
        <w:rPr>
          <w:rFonts w:ascii="Times New Roman" w:hAnsi="Times New Roman" w:cs="Times New Roman"/>
          <w:color w:val="000000" w:themeColor="text1"/>
          <w:lang w:val="nb-NO"/>
        </w:rPr>
        <w:t xml:space="preserve"> erfaring og kunnskap knyttet til </w:t>
      </w:r>
      <w:r w:rsidR="00B55300" w:rsidRPr="003F5983">
        <w:rPr>
          <w:rFonts w:ascii="Times New Roman" w:hAnsi="Times New Roman" w:cs="Times New Roman"/>
          <w:color w:val="000000" w:themeColor="text1"/>
          <w:lang w:val="nb-NO"/>
        </w:rPr>
        <w:t>det som nå kalles</w:t>
      </w:r>
      <w:r w:rsidRPr="003F5983">
        <w:rPr>
          <w:rFonts w:ascii="Times New Roman" w:hAnsi="Times New Roman" w:cs="Times New Roman"/>
          <w:color w:val="000000" w:themeColor="text1"/>
          <w:lang w:val="nb-NO"/>
        </w:rPr>
        <w:t xml:space="preserve"> </w:t>
      </w:r>
      <w:r w:rsidRPr="003F5983">
        <w:rPr>
          <w:rFonts w:ascii="Times New Roman" w:hAnsi="Times New Roman" w:cs="Times New Roman"/>
          <w:i/>
          <w:iCs/>
          <w:color w:val="000000" w:themeColor="text1"/>
          <w:lang w:val="nb-NO"/>
        </w:rPr>
        <w:t>«</w:t>
      </w:r>
      <w:r w:rsidR="00321B1C" w:rsidRPr="003F5983">
        <w:rPr>
          <w:rFonts w:ascii="Times New Roman" w:eastAsia="Times New Roman" w:hAnsi="Times New Roman" w:cs="Times New Roman"/>
          <w:color w:val="000000" w:themeColor="text1"/>
          <w:lang w:val="nb-NO"/>
        </w:rPr>
        <w:t>samarbeidspartnerskap</w:t>
      </w:r>
      <w:r w:rsidRPr="003F5983">
        <w:rPr>
          <w:rFonts w:ascii="Times New Roman" w:hAnsi="Times New Roman" w:cs="Times New Roman"/>
          <w:i/>
          <w:iCs/>
          <w:color w:val="000000" w:themeColor="text1"/>
          <w:lang w:val="nb-NO"/>
        </w:rPr>
        <w:t xml:space="preserve">». </w:t>
      </w:r>
      <w:r w:rsidRPr="003F5983">
        <w:rPr>
          <w:rFonts w:ascii="Times New Roman" w:hAnsi="Times New Roman" w:cs="Times New Roman"/>
          <w:color w:val="000000" w:themeColor="text1"/>
          <w:lang w:val="nb-NO"/>
        </w:rPr>
        <w:t>Dette er viktig kunnskap for fakultet å bygge opp, slik at man lettere kan søke på slike prosjekter knyttet til nettverk man bygger gjennom «Mobilitets prosjekter». For utdanningsprosjekt</w:t>
      </w:r>
      <w:r w:rsidR="00321B1C" w:rsidRPr="003F5983">
        <w:rPr>
          <w:rFonts w:ascii="Times New Roman" w:hAnsi="Times New Roman" w:cs="Times New Roman"/>
          <w:color w:val="000000" w:themeColor="text1"/>
          <w:lang w:val="nb-NO"/>
        </w:rPr>
        <w:t>er</w:t>
      </w:r>
      <w:r w:rsidRPr="003F5983">
        <w:rPr>
          <w:rFonts w:ascii="Times New Roman" w:hAnsi="Times New Roman" w:cs="Times New Roman"/>
          <w:color w:val="000000" w:themeColor="text1"/>
          <w:lang w:val="nb-NO"/>
        </w:rPr>
        <w:t xml:space="preserve"> er potensielle nye søknader knyttet til utvikling av gode nettverk som har «søkervilje» og vil samarbeide om å utvikle kvalitet og innovasjon i utdanningen.</w:t>
      </w:r>
    </w:p>
    <w:p w14:paraId="30680FB8" w14:textId="232FC982" w:rsidR="00DC0E5E" w:rsidRPr="003F5983" w:rsidRDefault="00DC0E5E" w:rsidP="001346C7">
      <w:pPr>
        <w:rPr>
          <w:rFonts w:ascii="Times New Roman" w:hAnsi="Times New Roman" w:cs="Times New Roman"/>
          <w:color w:val="000000" w:themeColor="text1"/>
          <w:lang w:val="nb-NO"/>
        </w:rPr>
      </w:pPr>
    </w:p>
    <w:p w14:paraId="7B523486" w14:textId="28D33038" w:rsidR="00DC0E5E" w:rsidRPr="003F5983" w:rsidRDefault="00DC0E5E" w:rsidP="001346C7">
      <w:pPr>
        <w:rPr>
          <w:rFonts w:ascii="Times New Roman" w:hAnsi="Times New Roman" w:cs="Times New Roman"/>
          <w:color w:val="000000" w:themeColor="text1"/>
          <w:lang w:val="nb-NO"/>
        </w:rPr>
      </w:pPr>
    </w:p>
    <w:p w14:paraId="48ED9B9A" w14:textId="05B5A83C" w:rsidR="00DC0E5E" w:rsidRPr="003F5983" w:rsidRDefault="00DC0E5E" w:rsidP="001346C7">
      <w:pPr>
        <w:rPr>
          <w:rFonts w:ascii="Times New Roman" w:hAnsi="Times New Roman" w:cs="Times New Roman"/>
          <w:color w:val="000000" w:themeColor="text1"/>
          <w:lang w:val="nb-NO"/>
        </w:rPr>
      </w:pPr>
    </w:p>
    <w:p w14:paraId="7BD55A1E" w14:textId="77777777" w:rsidR="00DC0E5E" w:rsidRPr="003F5983" w:rsidRDefault="00DC0E5E" w:rsidP="001346C7">
      <w:pPr>
        <w:rPr>
          <w:rFonts w:ascii="Times New Roman" w:hAnsi="Times New Roman" w:cs="Times New Roman"/>
          <w:color w:val="000000" w:themeColor="text1"/>
          <w:lang w:val="nb-NO"/>
        </w:rPr>
      </w:pPr>
    </w:p>
    <w:p w14:paraId="17686A4D" w14:textId="77777777" w:rsidR="00F95F0F" w:rsidRPr="003F5983" w:rsidRDefault="00F95F0F">
      <w:pPr>
        <w:rPr>
          <w:rFonts w:ascii="Times New Roman" w:eastAsiaTheme="majorEastAsia" w:hAnsi="Times New Roman" w:cs="Times New Roman"/>
          <w:b/>
          <w:color w:val="000000" w:themeColor="text1"/>
          <w:sz w:val="32"/>
          <w:szCs w:val="32"/>
          <w:highlight w:val="lightGray"/>
          <w:lang w:val="nb-NO"/>
        </w:rPr>
      </w:pPr>
      <w:r w:rsidRPr="003F5983">
        <w:rPr>
          <w:rFonts w:ascii="Times New Roman" w:hAnsi="Times New Roman" w:cs="Times New Roman"/>
          <w:color w:val="000000" w:themeColor="text1"/>
          <w:highlight w:val="lightGray"/>
          <w:lang w:val="nb-NO"/>
        </w:rPr>
        <w:br w:type="page"/>
      </w:r>
    </w:p>
    <w:p w14:paraId="3BC58AA4" w14:textId="7D7BF4B9" w:rsidR="00EB7AB6" w:rsidRPr="003F5983" w:rsidRDefault="00EB7AB6" w:rsidP="001A0B7F">
      <w:pPr>
        <w:pStyle w:val="Overskrift1"/>
        <w:numPr>
          <w:ilvl w:val="0"/>
          <w:numId w:val="0"/>
        </w:numPr>
        <w:rPr>
          <w:rFonts w:cs="Times New Roman"/>
          <w:color w:val="000000" w:themeColor="text1"/>
          <w:lang w:val="nb-NO"/>
        </w:rPr>
      </w:pPr>
      <w:bookmarkStart w:id="7" w:name="_Toc71612766"/>
      <w:r w:rsidRPr="003F5983">
        <w:rPr>
          <w:rFonts w:cs="Times New Roman"/>
          <w:color w:val="000000" w:themeColor="text1"/>
          <w:lang w:val="nb-NO"/>
        </w:rPr>
        <w:lastRenderedPageBreak/>
        <w:t>Del 2: Status for fakultetets EU-deltakelse per 2020</w:t>
      </w:r>
      <w:bookmarkEnd w:id="7"/>
    </w:p>
    <w:p w14:paraId="246493B1" w14:textId="77777777" w:rsidR="00EB7AB6" w:rsidRPr="003F5983" w:rsidRDefault="00EB7AB6" w:rsidP="00A826C5">
      <w:pPr>
        <w:pStyle w:val="Overskrift4"/>
        <w:numPr>
          <w:ilvl w:val="0"/>
          <w:numId w:val="0"/>
        </w:numPr>
        <w:rPr>
          <w:rFonts w:ascii="Times New Roman" w:hAnsi="Times New Roman" w:cs="Times New Roman"/>
          <w:color w:val="000000" w:themeColor="text1"/>
          <w:lang w:val="nb-NO"/>
        </w:rPr>
      </w:pPr>
    </w:p>
    <w:p w14:paraId="4182A62C" w14:textId="77B0BD46" w:rsidR="00EB7AB6" w:rsidRPr="003F5983" w:rsidRDefault="00EB7AB6" w:rsidP="003D7641">
      <w:pPr>
        <w:pStyle w:val="Overskrift2"/>
        <w:rPr>
          <w:rFonts w:cs="Times New Roman"/>
          <w:color w:val="000000" w:themeColor="text1"/>
          <w:lang w:val="nb-NO"/>
        </w:rPr>
      </w:pPr>
      <w:bookmarkStart w:id="8" w:name="_Toc71612767"/>
      <w:r w:rsidRPr="003F5983">
        <w:rPr>
          <w:rFonts w:cs="Times New Roman"/>
          <w:color w:val="000000" w:themeColor="text1"/>
          <w:lang w:val="nb-NO"/>
        </w:rPr>
        <w:t>Deltakelse i EU-søknader</w:t>
      </w:r>
      <w:bookmarkEnd w:id="8"/>
    </w:p>
    <w:p w14:paraId="4C2DBAA7" w14:textId="525A0FDA" w:rsidR="00EB7AB6" w:rsidRPr="003F5983" w:rsidRDefault="00EB7AB6" w:rsidP="00EB7AB6">
      <w:pPr>
        <w:rPr>
          <w:rFonts w:ascii="Times New Roman" w:hAnsi="Times New Roman" w:cs="Times New Roman"/>
          <w:color w:val="000000" w:themeColor="text1"/>
          <w:lang w:val="en-GB"/>
        </w:rPr>
      </w:pPr>
      <w:r w:rsidRPr="003F5983">
        <w:rPr>
          <w:rFonts w:ascii="Times New Roman" w:hAnsi="Times New Roman" w:cs="Times New Roman"/>
          <w:color w:val="000000" w:themeColor="text1"/>
          <w:lang w:val="en-GB"/>
        </w:rPr>
        <w:t xml:space="preserve">Tittel: </w:t>
      </w:r>
      <w:r w:rsidR="00F95F0F" w:rsidRPr="003F5983">
        <w:rPr>
          <w:rFonts w:ascii="Times New Roman" w:hAnsi="Times New Roman" w:cs="Times New Roman"/>
          <w:color w:val="000000" w:themeColor="text1"/>
          <w:lang w:val="en-GB"/>
        </w:rPr>
        <w:t>[Ennå ikke fastsatt]</w:t>
      </w:r>
      <w:r w:rsidRPr="003F5983">
        <w:rPr>
          <w:rFonts w:ascii="Times New Roman" w:hAnsi="Times New Roman" w:cs="Times New Roman"/>
          <w:color w:val="000000" w:themeColor="text1"/>
          <w:lang w:val="en-GB"/>
        </w:rPr>
        <w:t xml:space="preserve"> </w:t>
      </w:r>
    </w:p>
    <w:p w14:paraId="115E7C40" w14:textId="16659D2E" w:rsidR="00EB7AB6" w:rsidRPr="003F5983" w:rsidRDefault="006C68B0" w:rsidP="00EB7AB6">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S</w:t>
      </w:r>
      <w:r w:rsidR="00EB7AB6" w:rsidRPr="003F5983">
        <w:rPr>
          <w:rFonts w:ascii="Times New Roman" w:hAnsi="Times New Roman" w:cs="Times New Roman"/>
          <w:color w:val="000000" w:themeColor="text1"/>
          <w:lang w:val="nb-NO"/>
        </w:rPr>
        <w:t xml:space="preserve">øknadstype: </w:t>
      </w:r>
      <w:r w:rsidRPr="003F5983">
        <w:rPr>
          <w:rFonts w:ascii="Times New Roman" w:hAnsi="Times New Roman" w:cs="Times New Roman"/>
          <w:color w:val="000000" w:themeColor="text1"/>
          <w:lang w:val="nb-NO"/>
        </w:rPr>
        <w:t>Horisont Europa</w:t>
      </w:r>
    </w:p>
    <w:p w14:paraId="249EAB70" w14:textId="1233DE6D" w:rsidR="006C68B0" w:rsidRPr="003F5983" w:rsidRDefault="006C68B0" w:rsidP="00EB7AB6">
      <w:pPr>
        <w:rPr>
          <w:rFonts w:ascii="Times New Roman" w:hAnsi="Times New Roman" w:cs="Times New Roman"/>
          <w:color w:val="000000" w:themeColor="text1"/>
        </w:rPr>
      </w:pPr>
      <w:r w:rsidRPr="003F5983">
        <w:rPr>
          <w:rFonts w:ascii="Times New Roman" w:hAnsi="Times New Roman" w:cs="Times New Roman"/>
          <w:color w:val="000000" w:themeColor="text1"/>
        </w:rPr>
        <w:t xml:space="preserve">Call: </w:t>
      </w:r>
      <w:r w:rsidR="002046E0" w:rsidRPr="003F5983">
        <w:rPr>
          <w:rFonts w:ascii="Times New Roman" w:hAnsi="Times New Roman" w:cs="Times New Roman"/>
          <w:color w:val="000000" w:themeColor="text1"/>
        </w:rPr>
        <w:t>HORIZON-CL2-2022-HERITAGE-01-05: Towards a competitive, fair and sustainable European music ecosystem</w:t>
      </w:r>
    </w:p>
    <w:p w14:paraId="70D16615" w14:textId="534BB903" w:rsidR="00EB7AB6" w:rsidRPr="003F5983" w:rsidRDefault="00EB7AB6" w:rsidP="00EB7AB6">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År: </w:t>
      </w:r>
      <w:r w:rsidR="00F95F0F" w:rsidRPr="003F5983">
        <w:rPr>
          <w:rFonts w:ascii="Times New Roman" w:hAnsi="Times New Roman" w:cs="Times New Roman"/>
          <w:color w:val="000000" w:themeColor="text1"/>
          <w:lang w:val="nb-NO"/>
        </w:rPr>
        <w:t xml:space="preserve">2022 </w:t>
      </w:r>
    </w:p>
    <w:p w14:paraId="2C4634BB" w14:textId="1B0596FC" w:rsidR="00EB7AB6" w:rsidRPr="003F5983" w:rsidRDefault="00EB7AB6" w:rsidP="00EB7AB6">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Status: </w:t>
      </w:r>
      <w:r w:rsidR="00F95F0F" w:rsidRPr="003F5983">
        <w:rPr>
          <w:rFonts w:ascii="Times New Roman" w:hAnsi="Times New Roman" w:cs="Times New Roman"/>
          <w:color w:val="000000" w:themeColor="text1"/>
          <w:lang w:val="nb-NO"/>
        </w:rPr>
        <w:t>Søkes april 2022</w:t>
      </w:r>
    </w:p>
    <w:p w14:paraId="1C61C294" w14:textId="407E14CB" w:rsidR="00EB7AB6" w:rsidRPr="003F5983" w:rsidRDefault="00EB7AB6" w:rsidP="00EB7AB6">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Rolle: </w:t>
      </w:r>
      <w:r w:rsidR="00F95F0F" w:rsidRPr="003F5983">
        <w:rPr>
          <w:rFonts w:ascii="Times New Roman" w:hAnsi="Times New Roman" w:cs="Times New Roman"/>
          <w:color w:val="000000" w:themeColor="text1"/>
          <w:lang w:val="nb-NO"/>
        </w:rPr>
        <w:t>Partner</w:t>
      </w:r>
    </w:p>
    <w:p w14:paraId="2BEA1FDF" w14:textId="00F3560F" w:rsidR="002046E0" w:rsidRPr="003F5983" w:rsidRDefault="002046E0" w:rsidP="00EB7AB6">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Samarbeidspartnere: Universitetet i Wien</w:t>
      </w:r>
      <w:r w:rsidR="004F514E" w:rsidRPr="003F5983">
        <w:rPr>
          <w:rFonts w:ascii="Times New Roman" w:hAnsi="Times New Roman" w:cs="Times New Roman"/>
          <w:color w:val="000000" w:themeColor="text1"/>
          <w:lang w:val="nb-NO"/>
        </w:rPr>
        <w:t xml:space="preserve"> (AU)</w:t>
      </w:r>
      <w:r w:rsidRPr="003F5983">
        <w:rPr>
          <w:rFonts w:ascii="Times New Roman" w:hAnsi="Times New Roman" w:cs="Times New Roman"/>
          <w:color w:val="000000" w:themeColor="text1"/>
          <w:lang w:val="nb-NO"/>
        </w:rPr>
        <w:t>, Syddansk universitet</w:t>
      </w:r>
      <w:r w:rsidR="004F514E" w:rsidRPr="003F5983">
        <w:rPr>
          <w:rFonts w:ascii="Times New Roman" w:hAnsi="Times New Roman" w:cs="Times New Roman"/>
          <w:color w:val="000000" w:themeColor="text1"/>
          <w:lang w:val="nb-NO"/>
        </w:rPr>
        <w:t xml:space="preserve"> (DK), </w:t>
      </w:r>
      <w:proofErr w:type="spellStart"/>
      <w:r w:rsidR="004F514E" w:rsidRPr="003F5983">
        <w:rPr>
          <w:rFonts w:ascii="Times New Roman" w:hAnsi="Times New Roman" w:cs="Times New Roman"/>
          <w:color w:val="000000" w:themeColor="text1"/>
          <w:lang w:val="nb-NO"/>
        </w:rPr>
        <w:t>Uniarts</w:t>
      </w:r>
      <w:proofErr w:type="spellEnd"/>
      <w:r w:rsidR="004F514E" w:rsidRPr="003F5983">
        <w:rPr>
          <w:rFonts w:ascii="Times New Roman" w:hAnsi="Times New Roman" w:cs="Times New Roman"/>
          <w:color w:val="000000" w:themeColor="text1"/>
          <w:lang w:val="nb-NO"/>
        </w:rPr>
        <w:t xml:space="preserve"> </w:t>
      </w:r>
      <w:r w:rsidR="006367B7" w:rsidRPr="003F5983">
        <w:rPr>
          <w:rFonts w:ascii="Times New Roman" w:hAnsi="Times New Roman" w:cs="Times New Roman"/>
          <w:color w:val="000000" w:themeColor="text1"/>
          <w:lang w:val="nb-NO"/>
        </w:rPr>
        <w:t>Helsink</w:t>
      </w:r>
      <w:r w:rsidR="006367B7">
        <w:rPr>
          <w:rFonts w:ascii="Times New Roman" w:hAnsi="Times New Roman" w:cs="Times New Roman"/>
          <w:color w:val="000000" w:themeColor="text1"/>
          <w:lang w:val="nb-NO"/>
        </w:rPr>
        <w:t>i</w:t>
      </w:r>
      <w:r w:rsidR="006367B7" w:rsidRPr="003F5983">
        <w:rPr>
          <w:rFonts w:ascii="Times New Roman" w:hAnsi="Times New Roman" w:cs="Times New Roman"/>
          <w:color w:val="000000" w:themeColor="text1"/>
          <w:lang w:val="nb-NO"/>
        </w:rPr>
        <w:t xml:space="preserve"> </w:t>
      </w:r>
      <w:r w:rsidR="004F514E" w:rsidRPr="003F5983">
        <w:rPr>
          <w:rFonts w:ascii="Times New Roman" w:hAnsi="Times New Roman" w:cs="Times New Roman"/>
          <w:color w:val="000000" w:themeColor="text1"/>
          <w:lang w:val="nb-NO"/>
        </w:rPr>
        <w:t>(FI)</w:t>
      </w:r>
    </w:p>
    <w:p w14:paraId="6D7256AB" w14:textId="3FF08205" w:rsidR="00EB7AB6" w:rsidRPr="003F5983" w:rsidRDefault="00EB7AB6" w:rsidP="00EB7AB6">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Ansvarlig: </w:t>
      </w:r>
      <w:r w:rsidR="00F95F0F" w:rsidRPr="003F5983">
        <w:rPr>
          <w:rFonts w:ascii="Times New Roman" w:hAnsi="Times New Roman" w:cs="Times New Roman"/>
          <w:color w:val="000000" w:themeColor="text1"/>
          <w:lang w:val="nb-NO"/>
        </w:rPr>
        <w:t>Daniel Nordgård, førsteamanuensis, Institutt for rytmisk musikk</w:t>
      </w:r>
    </w:p>
    <w:p w14:paraId="5673D315" w14:textId="77777777" w:rsidR="00EB7AB6" w:rsidRPr="003F5983" w:rsidRDefault="00EB7AB6" w:rsidP="00EB7AB6">
      <w:pPr>
        <w:rPr>
          <w:rFonts w:ascii="Times New Roman" w:hAnsi="Times New Roman" w:cs="Times New Roman"/>
          <w:color w:val="000000" w:themeColor="text1"/>
          <w:lang w:val="nb-NO"/>
        </w:rPr>
      </w:pPr>
    </w:p>
    <w:p w14:paraId="3475BB4D" w14:textId="08B8BE3B" w:rsidR="00EB7AB6" w:rsidRPr="003F5983" w:rsidRDefault="00EB7AB6" w:rsidP="00EB7AB6">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Tittel: </w:t>
      </w:r>
      <w:r w:rsidR="00F95F0F" w:rsidRPr="003F5983">
        <w:rPr>
          <w:rFonts w:ascii="Times New Roman" w:hAnsi="Times New Roman" w:cs="Times New Roman"/>
          <w:color w:val="000000" w:themeColor="text1"/>
          <w:lang w:val="nb-NO"/>
        </w:rPr>
        <w:t>[Ennå ikke fastsatt</w:t>
      </w:r>
      <w:r w:rsidR="006C68B0" w:rsidRPr="003F5983">
        <w:rPr>
          <w:rFonts w:ascii="Times New Roman" w:hAnsi="Times New Roman" w:cs="Times New Roman"/>
          <w:color w:val="000000" w:themeColor="text1"/>
          <w:lang w:val="nb-NO"/>
        </w:rPr>
        <w:t>]</w:t>
      </w:r>
      <w:r w:rsidR="00F95F0F" w:rsidRPr="003F5983">
        <w:rPr>
          <w:rFonts w:ascii="Times New Roman" w:hAnsi="Times New Roman" w:cs="Times New Roman"/>
          <w:color w:val="000000" w:themeColor="text1"/>
          <w:lang w:val="nb-NO"/>
        </w:rPr>
        <w:t xml:space="preserve"> </w:t>
      </w:r>
    </w:p>
    <w:p w14:paraId="239F3751" w14:textId="0B5B03E5" w:rsidR="00EB7AB6" w:rsidRPr="003F5983" w:rsidRDefault="006C68B0" w:rsidP="00EB7AB6">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S</w:t>
      </w:r>
      <w:r w:rsidR="00EB7AB6" w:rsidRPr="003F5983">
        <w:rPr>
          <w:rFonts w:ascii="Times New Roman" w:hAnsi="Times New Roman" w:cs="Times New Roman"/>
          <w:color w:val="000000" w:themeColor="text1"/>
          <w:lang w:val="nb-NO"/>
        </w:rPr>
        <w:t xml:space="preserve">øknadstype: </w:t>
      </w:r>
      <w:r w:rsidRPr="003F5983">
        <w:rPr>
          <w:rFonts w:ascii="Times New Roman" w:hAnsi="Times New Roman" w:cs="Times New Roman"/>
          <w:color w:val="000000" w:themeColor="text1"/>
          <w:lang w:val="nb-NO"/>
        </w:rPr>
        <w:t>Horisont Europa</w:t>
      </w:r>
    </w:p>
    <w:p w14:paraId="6E79E1C8" w14:textId="064696AC" w:rsidR="006C68B0" w:rsidRPr="003F5983" w:rsidRDefault="006C68B0" w:rsidP="00EB7AB6">
      <w:pPr>
        <w:rPr>
          <w:rFonts w:ascii="Times New Roman" w:hAnsi="Times New Roman" w:cs="Times New Roman"/>
          <w:color w:val="000000" w:themeColor="text1"/>
        </w:rPr>
      </w:pPr>
      <w:r w:rsidRPr="003F5983">
        <w:rPr>
          <w:rFonts w:ascii="Times New Roman" w:hAnsi="Times New Roman" w:cs="Times New Roman"/>
          <w:color w:val="000000" w:themeColor="text1"/>
        </w:rPr>
        <w:t>Call: HORIZON-MSCA-2021-PF-01-01: MSCA Postdoctoral Fellowships 2021</w:t>
      </w:r>
    </w:p>
    <w:p w14:paraId="2E19D6B3" w14:textId="3DB11752" w:rsidR="00EB7AB6" w:rsidRPr="003F5983" w:rsidRDefault="00EB7AB6" w:rsidP="00EB7AB6">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År: </w:t>
      </w:r>
      <w:r w:rsidR="00F95F0F" w:rsidRPr="003F5983">
        <w:rPr>
          <w:rFonts w:ascii="Times New Roman" w:hAnsi="Times New Roman" w:cs="Times New Roman"/>
          <w:color w:val="000000" w:themeColor="text1"/>
          <w:lang w:val="nb-NO"/>
        </w:rPr>
        <w:t>2021</w:t>
      </w:r>
    </w:p>
    <w:p w14:paraId="304E5450" w14:textId="4DD8884B" w:rsidR="00EB7AB6" w:rsidRPr="003F5983" w:rsidRDefault="00EB7AB6" w:rsidP="00EB7AB6">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Status: Søk</w:t>
      </w:r>
      <w:r w:rsidR="00F95F0F" w:rsidRPr="003F5983">
        <w:rPr>
          <w:rFonts w:ascii="Times New Roman" w:hAnsi="Times New Roman" w:cs="Times New Roman"/>
          <w:color w:val="000000" w:themeColor="text1"/>
          <w:lang w:val="nb-NO"/>
        </w:rPr>
        <w:t xml:space="preserve">es </w:t>
      </w:r>
      <w:r w:rsidR="006C68B0" w:rsidRPr="003F5983">
        <w:rPr>
          <w:rFonts w:ascii="Times New Roman" w:hAnsi="Times New Roman" w:cs="Times New Roman"/>
          <w:color w:val="000000" w:themeColor="text1"/>
          <w:lang w:val="nb-NO"/>
        </w:rPr>
        <w:t>september 2021</w:t>
      </w:r>
    </w:p>
    <w:p w14:paraId="48055F3F" w14:textId="06F1877B" w:rsidR="00EB7AB6" w:rsidRPr="003F5983" w:rsidRDefault="00EB7AB6" w:rsidP="00EB7AB6">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Rolle: </w:t>
      </w:r>
      <w:r w:rsidR="006C68B0" w:rsidRPr="003F5983">
        <w:rPr>
          <w:rFonts w:ascii="Times New Roman" w:hAnsi="Times New Roman" w:cs="Times New Roman"/>
          <w:color w:val="000000" w:themeColor="text1"/>
          <w:lang w:val="nb-NO"/>
        </w:rPr>
        <w:t>Veileder/koordinator</w:t>
      </w:r>
    </w:p>
    <w:p w14:paraId="2C389318" w14:textId="21D4DBA7" w:rsidR="002046E0" w:rsidRPr="003F5983" w:rsidRDefault="002046E0" w:rsidP="00EB7AB6">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Samarbeidspartner: </w:t>
      </w:r>
      <w:r w:rsidR="004F514E" w:rsidRPr="003F5983">
        <w:rPr>
          <w:rFonts w:ascii="Times New Roman" w:hAnsi="Times New Roman" w:cs="Times New Roman"/>
          <w:color w:val="000000" w:themeColor="text1"/>
          <w:lang w:val="nb-NO"/>
        </w:rPr>
        <w:t>Postdoktorkandidat Gry Wolle Hallberg</w:t>
      </w:r>
    </w:p>
    <w:p w14:paraId="1123DA18" w14:textId="7AE7322D" w:rsidR="00EB7AB6" w:rsidRPr="003F5983" w:rsidRDefault="00EB7AB6" w:rsidP="00EB7AB6">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Ansvarlig: </w:t>
      </w:r>
      <w:r w:rsidR="006C68B0" w:rsidRPr="003F5983">
        <w:rPr>
          <w:rFonts w:ascii="Times New Roman" w:hAnsi="Times New Roman" w:cs="Times New Roman"/>
          <w:color w:val="000000" w:themeColor="text1"/>
          <w:lang w:val="nb-NO"/>
        </w:rPr>
        <w:t>Helene Illeris, professor, Institutt for visuelle og sceniske fag</w:t>
      </w:r>
    </w:p>
    <w:p w14:paraId="277274E8" w14:textId="77777777" w:rsidR="00EB7AB6" w:rsidRPr="003F5983" w:rsidRDefault="00EB7AB6" w:rsidP="00EB7AB6">
      <w:pPr>
        <w:rPr>
          <w:rFonts w:ascii="Times New Roman" w:hAnsi="Times New Roman" w:cs="Times New Roman"/>
          <w:color w:val="000000" w:themeColor="text1"/>
          <w:lang w:val="nb-NO"/>
        </w:rPr>
      </w:pPr>
    </w:p>
    <w:p w14:paraId="6CFBA5DF" w14:textId="77777777" w:rsidR="00EB7AB6" w:rsidRPr="003F5983" w:rsidRDefault="00EB7AB6" w:rsidP="003D7641">
      <w:pPr>
        <w:pStyle w:val="Overskrift2"/>
        <w:rPr>
          <w:rFonts w:cs="Times New Roman"/>
          <w:color w:val="000000" w:themeColor="text1"/>
          <w:lang w:val="nb-NO"/>
        </w:rPr>
      </w:pPr>
      <w:bookmarkStart w:id="9" w:name="_Toc71612768"/>
      <w:r w:rsidRPr="003F5983">
        <w:rPr>
          <w:rFonts w:cs="Times New Roman"/>
          <w:color w:val="000000" w:themeColor="text1"/>
          <w:lang w:val="nb-NO"/>
        </w:rPr>
        <w:t>Deltakelse i EU-finansierte nettverk</w:t>
      </w:r>
      <w:bookmarkEnd w:id="9"/>
    </w:p>
    <w:p w14:paraId="0D1741B1" w14:textId="77777777" w:rsidR="00EB7AB6" w:rsidRPr="003F5983" w:rsidRDefault="00EB7AB6" w:rsidP="00EB7AB6">
      <w:pPr>
        <w:rPr>
          <w:rFonts w:ascii="Times New Roman" w:hAnsi="Times New Roman" w:cs="Times New Roman"/>
          <w:color w:val="000000" w:themeColor="text1"/>
        </w:rPr>
      </w:pPr>
      <w:r w:rsidRPr="003F5983">
        <w:rPr>
          <w:rFonts w:ascii="Times New Roman" w:hAnsi="Times New Roman" w:cs="Times New Roman"/>
          <w:color w:val="000000" w:themeColor="text1"/>
        </w:rPr>
        <w:t>Tittel: ENCOUNTERS – Through art, ethnography and pedagogy</w:t>
      </w:r>
    </w:p>
    <w:p w14:paraId="503FE982" w14:textId="77777777" w:rsidR="00EB7AB6" w:rsidRPr="003F5983" w:rsidRDefault="00EB7AB6" w:rsidP="00EB7AB6">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Navn på nettverkstype: Erasmus + Strategiske partnerskap KA203 Høyere utdanning</w:t>
      </w:r>
    </w:p>
    <w:p w14:paraId="3EEE01A2" w14:textId="77777777" w:rsidR="00EB7AB6" w:rsidRPr="003F5983" w:rsidRDefault="00EB7AB6" w:rsidP="00EB7AB6">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År: 2019–2021</w:t>
      </w:r>
    </w:p>
    <w:p w14:paraId="4BC182C9" w14:textId="77777777" w:rsidR="00EB7AB6" w:rsidRPr="003F5983" w:rsidRDefault="00EB7AB6" w:rsidP="00EB7AB6">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Status: Tilslag, 450 000 EUR</w:t>
      </w:r>
    </w:p>
    <w:p w14:paraId="59C3382D" w14:textId="3F976856" w:rsidR="00EB7AB6" w:rsidRPr="003F5983" w:rsidRDefault="00EB7AB6" w:rsidP="00EB7AB6">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Rolle: Koordinator</w:t>
      </w:r>
    </w:p>
    <w:p w14:paraId="2E8A8F93" w14:textId="123923AA" w:rsidR="004F514E" w:rsidRPr="003F5983" w:rsidRDefault="006367B7" w:rsidP="00EB7AB6">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Samarbeidspartnere</w:t>
      </w:r>
      <w:r w:rsidR="004F514E" w:rsidRPr="003F5983">
        <w:rPr>
          <w:rFonts w:ascii="Times New Roman" w:hAnsi="Times New Roman" w:cs="Times New Roman"/>
          <w:color w:val="000000" w:themeColor="text1"/>
          <w:lang w:val="nb-NO"/>
        </w:rPr>
        <w:t xml:space="preserve">: </w:t>
      </w:r>
      <w:proofErr w:type="spellStart"/>
      <w:r w:rsidR="004F514E" w:rsidRPr="003F5983">
        <w:rPr>
          <w:rFonts w:ascii="Times New Roman" w:hAnsi="Times New Roman" w:cs="Times New Roman"/>
          <w:color w:val="000000" w:themeColor="text1"/>
          <w:lang w:val="nb-NO"/>
        </w:rPr>
        <w:t>Anthropologiki</w:t>
      </w:r>
      <w:proofErr w:type="spellEnd"/>
      <w:r w:rsidR="004F514E" w:rsidRPr="003F5983">
        <w:rPr>
          <w:rFonts w:ascii="Times New Roman" w:hAnsi="Times New Roman" w:cs="Times New Roman"/>
          <w:color w:val="000000" w:themeColor="text1"/>
          <w:lang w:val="nb-NO"/>
        </w:rPr>
        <w:t xml:space="preserve"> </w:t>
      </w:r>
      <w:proofErr w:type="spellStart"/>
      <w:r w:rsidR="004F514E" w:rsidRPr="003F5983">
        <w:rPr>
          <w:rFonts w:ascii="Times New Roman" w:hAnsi="Times New Roman" w:cs="Times New Roman"/>
          <w:color w:val="000000" w:themeColor="text1"/>
          <w:lang w:val="nb-NO"/>
        </w:rPr>
        <w:t>Etairia</w:t>
      </w:r>
      <w:proofErr w:type="spellEnd"/>
      <w:r w:rsidR="004F514E" w:rsidRPr="003F5983">
        <w:rPr>
          <w:rFonts w:ascii="Times New Roman" w:hAnsi="Times New Roman" w:cs="Times New Roman"/>
          <w:color w:val="000000" w:themeColor="text1"/>
          <w:lang w:val="nb-NO"/>
        </w:rPr>
        <w:t xml:space="preserve"> </w:t>
      </w:r>
      <w:proofErr w:type="spellStart"/>
      <w:r w:rsidR="004F514E" w:rsidRPr="003F5983">
        <w:rPr>
          <w:rFonts w:ascii="Times New Roman" w:hAnsi="Times New Roman" w:cs="Times New Roman"/>
          <w:color w:val="000000" w:themeColor="text1"/>
          <w:lang w:val="nb-NO"/>
        </w:rPr>
        <w:t>Athinon</w:t>
      </w:r>
      <w:proofErr w:type="spellEnd"/>
      <w:r w:rsidR="004F514E" w:rsidRPr="003F5983">
        <w:rPr>
          <w:rFonts w:ascii="Times New Roman" w:hAnsi="Times New Roman" w:cs="Times New Roman"/>
          <w:color w:val="000000" w:themeColor="text1"/>
          <w:lang w:val="nb-NO"/>
        </w:rPr>
        <w:t>, Panepistimio Aigaiou, Arts Cabinet, Universiteit Van Amsterdam (Nl), Raketa Kunstnerkollektiv (SE)</w:t>
      </w:r>
    </w:p>
    <w:p w14:paraId="314F0A6A" w14:textId="018C66AD" w:rsidR="00EB7AB6" w:rsidRPr="003F5983" w:rsidRDefault="00EB7AB6" w:rsidP="00EB7AB6">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Navn: Tormod W. Anundsen, førsteamanuensis, Institutt for visuelle og sceniske fag</w:t>
      </w:r>
    </w:p>
    <w:p w14:paraId="024BB3DF" w14:textId="2D402E42" w:rsidR="004F514E" w:rsidRPr="003F5983" w:rsidRDefault="004F514E" w:rsidP="00EB7AB6">
      <w:pPr>
        <w:rPr>
          <w:rFonts w:ascii="Times New Roman" w:hAnsi="Times New Roman" w:cs="Times New Roman"/>
          <w:color w:val="000000" w:themeColor="text1"/>
          <w:lang w:val="nb-NO"/>
        </w:rPr>
      </w:pPr>
    </w:p>
    <w:p w14:paraId="0A09CF60" w14:textId="39F73200" w:rsidR="004F514E" w:rsidRPr="003F5983" w:rsidRDefault="004F514E" w:rsidP="004F514E">
      <w:pPr>
        <w:rPr>
          <w:rFonts w:ascii="Times New Roman" w:hAnsi="Times New Roman" w:cs="Times New Roman"/>
          <w:color w:val="000000" w:themeColor="text1"/>
        </w:rPr>
      </w:pPr>
      <w:r w:rsidRPr="003F5983">
        <w:rPr>
          <w:rFonts w:ascii="Times New Roman" w:hAnsi="Times New Roman" w:cs="Times New Roman"/>
          <w:color w:val="000000" w:themeColor="text1"/>
        </w:rPr>
        <w:t xml:space="preserve">Tittel: PIMDI - The Pedagogy of Imaginative Dialogues  </w:t>
      </w:r>
    </w:p>
    <w:p w14:paraId="35654CB0" w14:textId="77777777" w:rsidR="004F514E" w:rsidRPr="003F5983" w:rsidRDefault="004F514E" w:rsidP="004F514E">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Navn på nettverkstype: Erasmus + Strategiske partnerskap KA203 Høyere utdanning</w:t>
      </w:r>
    </w:p>
    <w:p w14:paraId="0A3BBD9E" w14:textId="20409084" w:rsidR="004F514E" w:rsidRPr="003F5983" w:rsidRDefault="004F514E" w:rsidP="004F514E">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År: 2020–2022</w:t>
      </w:r>
    </w:p>
    <w:p w14:paraId="30E5FEB6" w14:textId="0C0FADEA" w:rsidR="004F514E" w:rsidRPr="003F5983" w:rsidRDefault="004F514E" w:rsidP="004F514E">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Status: Tilslag, 750 000 NOK</w:t>
      </w:r>
    </w:p>
    <w:p w14:paraId="02695B52" w14:textId="1605B6D3" w:rsidR="004F514E" w:rsidRPr="003F5983" w:rsidRDefault="004F514E" w:rsidP="004F514E">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Rolle: Partner</w:t>
      </w:r>
    </w:p>
    <w:p w14:paraId="1EE10C0B" w14:textId="3519FCAA" w:rsidR="004F514E" w:rsidRPr="003F5983" w:rsidRDefault="006367B7" w:rsidP="004F514E">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Samarbeidspartnere</w:t>
      </w:r>
      <w:r w:rsidR="004F514E" w:rsidRPr="003F5983">
        <w:rPr>
          <w:rFonts w:ascii="Times New Roman" w:hAnsi="Times New Roman" w:cs="Times New Roman"/>
          <w:color w:val="000000" w:themeColor="text1"/>
          <w:lang w:val="nb-NO"/>
        </w:rPr>
        <w:t xml:space="preserve">: </w:t>
      </w:r>
      <w:proofErr w:type="spellStart"/>
      <w:r w:rsidR="004F514E" w:rsidRPr="003F5983">
        <w:rPr>
          <w:rFonts w:ascii="Times New Roman" w:hAnsi="Times New Roman" w:cs="Times New Roman"/>
          <w:color w:val="000000" w:themeColor="text1"/>
          <w:lang w:val="nb-NO"/>
        </w:rPr>
        <w:t>Hanzehogeschool</w:t>
      </w:r>
      <w:proofErr w:type="spellEnd"/>
      <w:r w:rsidR="004F514E" w:rsidRPr="003F5983">
        <w:rPr>
          <w:rFonts w:ascii="Times New Roman" w:hAnsi="Times New Roman" w:cs="Times New Roman"/>
          <w:color w:val="000000" w:themeColor="text1"/>
          <w:lang w:val="nb-NO"/>
        </w:rPr>
        <w:t xml:space="preserve"> Groningen </w:t>
      </w:r>
      <w:proofErr w:type="spellStart"/>
      <w:r w:rsidR="004F514E" w:rsidRPr="003F5983">
        <w:rPr>
          <w:rFonts w:ascii="Times New Roman" w:hAnsi="Times New Roman" w:cs="Times New Roman"/>
          <w:color w:val="000000" w:themeColor="text1"/>
          <w:lang w:val="nb-NO"/>
        </w:rPr>
        <w:t>Stichting</w:t>
      </w:r>
      <w:proofErr w:type="spellEnd"/>
      <w:r w:rsidR="004F514E" w:rsidRPr="003F5983">
        <w:rPr>
          <w:rFonts w:ascii="Times New Roman" w:hAnsi="Times New Roman" w:cs="Times New Roman"/>
          <w:color w:val="000000" w:themeColor="text1"/>
          <w:lang w:val="nb-NO"/>
        </w:rPr>
        <w:t xml:space="preserve"> (Nl), Rijksuniversiteit Groningen (Nl)</w:t>
      </w:r>
    </w:p>
    <w:p w14:paraId="123B5A74" w14:textId="5105404A" w:rsidR="004F514E" w:rsidRPr="003F5983" w:rsidRDefault="004F514E" w:rsidP="004F514E">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Navn: Helene Illeris, professor, Institutt for visuelle og sceniske fag</w:t>
      </w:r>
    </w:p>
    <w:p w14:paraId="518036A4" w14:textId="3EBD10AA" w:rsidR="004F514E" w:rsidRPr="003F5983" w:rsidRDefault="004F514E" w:rsidP="004F514E">
      <w:pPr>
        <w:rPr>
          <w:rFonts w:ascii="Times New Roman" w:hAnsi="Times New Roman" w:cs="Times New Roman"/>
          <w:color w:val="000000" w:themeColor="text1"/>
          <w:lang w:val="nb-NO"/>
        </w:rPr>
      </w:pPr>
    </w:p>
    <w:p w14:paraId="6CC6773B" w14:textId="28F8E144" w:rsidR="004F514E" w:rsidRPr="003F5983" w:rsidRDefault="004F514E" w:rsidP="004F514E">
      <w:pPr>
        <w:rPr>
          <w:rFonts w:ascii="Times New Roman" w:hAnsi="Times New Roman" w:cs="Times New Roman"/>
          <w:color w:val="000000" w:themeColor="text1"/>
        </w:rPr>
      </w:pPr>
      <w:r w:rsidRPr="003F5983">
        <w:rPr>
          <w:rFonts w:ascii="Times New Roman" w:hAnsi="Times New Roman" w:cs="Times New Roman"/>
          <w:color w:val="000000" w:themeColor="text1"/>
        </w:rPr>
        <w:t xml:space="preserve">Tittel: REACT (Rethinking Music Performance in European Higher Education Music Institutions)   </w:t>
      </w:r>
    </w:p>
    <w:p w14:paraId="14D8FAF6" w14:textId="77777777" w:rsidR="004F514E" w:rsidRPr="003F5983" w:rsidRDefault="004F514E" w:rsidP="004F514E">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Navn på nettverkstype: Erasmus + Strategiske partnerskap KA203 Høyere utdanning</w:t>
      </w:r>
    </w:p>
    <w:p w14:paraId="632071D4" w14:textId="77777777" w:rsidR="004F514E" w:rsidRPr="003F5983" w:rsidRDefault="004F514E" w:rsidP="004F514E">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År: 2020–2022</w:t>
      </w:r>
    </w:p>
    <w:p w14:paraId="6EBBB046" w14:textId="5F9B0A1F" w:rsidR="004F514E" w:rsidRPr="003F5983" w:rsidRDefault="004F514E" w:rsidP="004F514E">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Status: Tilslag, 330 000 NOK</w:t>
      </w:r>
    </w:p>
    <w:p w14:paraId="31665A9A" w14:textId="77777777" w:rsidR="004F514E" w:rsidRPr="003F5983" w:rsidRDefault="004F514E" w:rsidP="004F514E">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Rolle: Partner</w:t>
      </w:r>
    </w:p>
    <w:p w14:paraId="3EAE9273" w14:textId="40FEC4CF" w:rsidR="004F514E" w:rsidRPr="003F5983" w:rsidRDefault="006367B7" w:rsidP="004F514E">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Samarbeidspartnere</w:t>
      </w:r>
      <w:r w:rsidR="004F514E" w:rsidRPr="003F5983">
        <w:rPr>
          <w:rFonts w:ascii="Times New Roman" w:hAnsi="Times New Roman" w:cs="Times New Roman"/>
          <w:color w:val="000000" w:themeColor="text1"/>
          <w:lang w:val="nb-NO"/>
        </w:rPr>
        <w:t xml:space="preserve">: </w:t>
      </w:r>
      <w:proofErr w:type="spellStart"/>
      <w:r w:rsidR="004F514E" w:rsidRPr="003F5983">
        <w:rPr>
          <w:rFonts w:ascii="Times New Roman" w:hAnsi="Times New Roman" w:cs="Times New Roman"/>
          <w:color w:val="000000" w:themeColor="text1"/>
          <w:lang w:val="nb-NO"/>
        </w:rPr>
        <w:t>Universidade</w:t>
      </w:r>
      <w:proofErr w:type="spellEnd"/>
      <w:r w:rsidR="004F514E" w:rsidRPr="003F5983">
        <w:rPr>
          <w:rFonts w:ascii="Times New Roman" w:hAnsi="Times New Roman" w:cs="Times New Roman"/>
          <w:color w:val="000000" w:themeColor="text1"/>
          <w:lang w:val="nb-NO"/>
        </w:rPr>
        <w:t xml:space="preserve"> De Aveiro (PO)</w:t>
      </w:r>
    </w:p>
    <w:p w14:paraId="4A350AB6" w14:textId="65CFB502" w:rsidR="004F514E" w:rsidRPr="003F5983" w:rsidRDefault="004F514E" w:rsidP="004F514E">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lastRenderedPageBreak/>
        <w:t>Navn: Jørn E. Schau, professor, Institutt for visuelle og sceniske fag</w:t>
      </w:r>
    </w:p>
    <w:p w14:paraId="7635107D" w14:textId="77777777" w:rsidR="004F514E" w:rsidRPr="003F5983" w:rsidRDefault="004F514E" w:rsidP="004F514E">
      <w:pPr>
        <w:rPr>
          <w:rFonts w:ascii="Times New Roman" w:hAnsi="Times New Roman" w:cs="Times New Roman"/>
          <w:color w:val="000000" w:themeColor="text1"/>
          <w:lang w:val="nb-NO"/>
        </w:rPr>
      </w:pPr>
    </w:p>
    <w:p w14:paraId="404F45D8" w14:textId="77777777" w:rsidR="00EB7AB6" w:rsidRPr="003F5983" w:rsidRDefault="00EB7AB6" w:rsidP="00EB7AB6">
      <w:pPr>
        <w:rPr>
          <w:rFonts w:ascii="Times New Roman" w:hAnsi="Times New Roman" w:cs="Times New Roman"/>
          <w:color w:val="000000" w:themeColor="text1"/>
          <w:lang w:val="nb-NO"/>
        </w:rPr>
      </w:pPr>
    </w:p>
    <w:p w14:paraId="3C37584B" w14:textId="77777777" w:rsidR="00EB7AB6" w:rsidRPr="003F5983" w:rsidRDefault="00EB7AB6" w:rsidP="003D7641">
      <w:pPr>
        <w:pStyle w:val="Overskrift2"/>
        <w:rPr>
          <w:rFonts w:cs="Times New Roman"/>
          <w:color w:val="000000" w:themeColor="text1"/>
          <w:lang w:val="nb-NO"/>
        </w:rPr>
      </w:pPr>
      <w:bookmarkStart w:id="10" w:name="_Toc71612769"/>
      <w:r w:rsidRPr="003F5983">
        <w:rPr>
          <w:rFonts w:cs="Times New Roman"/>
          <w:color w:val="000000" w:themeColor="text1"/>
          <w:lang w:val="nb-NO"/>
        </w:rPr>
        <w:t>Deltakelse i EU-finansierte prosjekter</w:t>
      </w:r>
      <w:bookmarkEnd w:id="10"/>
    </w:p>
    <w:p w14:paraId="3DDEF3EB" w14:textId="77777777" w:rsidR="003F5983" w:rsidRPr="003F5983" w:rsidRDefault="00EB7AB6" w:rsidP="00A826C5">
      <w:pPr>
        <w:rPr>
          <w:rFonts w:ascii="Times New Roman" w:hAnsi="Times New Roman" w:cs="Times New Roman"/>
          <w:color w:val="000000" w:themeColor="text1"/>
        </w:rPr>
      </w:pPr>
      <w:r w:rsidRPr="003F5983">
        <w:rPr>
          <w:rFonts w:ascii="Times New Roman" w:hAnsi="Times New Roman" w:cs="Times New Roman"/>
          <w:color w:val="000000" w:themeColor="text1"/>
        </w:rPr>
        <w:t>Tittel: ConnectUp – The Lives of the Others</w:t>
      </w:r>
    </w:p>
    <w:p w14:paraId="52502908" w14:textId="76A54898" w:rsidR="00EB7AB6" w:rsidRPr="006D34CE" w:rsidRDefault="00EB7AB6" w:rsidP="00A826C5">
      <w:pPr>
        <w:rPr>
          <w:rFonts w:ascii="Times New Roman" w:hAnsi="Times New Roman" w:cs="Times New Roman"/>
          <w:color w:val="000000" w:themeColor="text1"/>
          <w:lang w:val="nb-NO"/>
        </w:rPr>
      </w:pPr>
      <w:r w:rsidRPr="006D34CE">
        <w:rPr>
          <w:rFonts w:ascii="Times New Roman" w:hAnsi="Times New Roman" w:cs="Times New Roman"/>
          <w:color w:val="000000" w:themeColor="text1"/>
          <w:lang w:val="nb-NO"/>
        </w:rPr>
        <w:t>Navn på prosjekttype: Creative Europe</w:t>
      </w:r>
    </w:p>
    <w:p w14:paraId="68430AB2" w14:textId="77777777" w:rsidR="00EB7AB6" w:rsidRPr="003F5983" w:rsidRDefault="00EB7AB6" w:rsidP="00EB7AB6">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År: 2019—2022</w:t>
      </w:r>
    </w:p>
    <w:p w14:paraId="6EFE32FE" w14:textId="77777777" w:rsidR="00EB7AB6" w:rsidRPr="003F5983" w:rsidRDefault="00EB7AB6" w:rsidP="00EB7AB6">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Status: Tilslag, 2,2 mill. EUR (4 mill. EUR totalt)</w:t>
      </w:r>
    </w:p>
    <w:p w14:paraId="28F71C6E" w14:textId="6C5FF101" w:rsidR="00EB7AB6" w:rsidRPr="003F5983" w:rsidRDefault="00EB7AB6" w:rsidP="00EB7AB6">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Rolle: Koordinator</w:t>
      </w:r>
    </w:p>
    <w:p w14:paraId="37ADA70E" w14:textId="48DB609E" w:rsidR="004F514E" w:rsidRPr="003F5983" w:rsidRDefault="004F514E" w:rsidP="00EB7AB6">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Samarbeidspartnere: Se note</w:t>
      </w:r>
      <w:r w:rsidRPr="003F5983">
        <w:rPr>
          <w:rStyle w:val="Fotnotereferanse"/>
          <w:rFonts w:ascii="Times New Roman" w:hAnsi="Times New Roman" w:cs="Times New Roman"/>
          <w:color w:val="000000" w:themeColor="text1"/>
          <w:lang w:val="nb-NO"/>
        </w:rPr>
        <w:footnoteReference w:id="3"/>
      </w:r>
    </w:p>
    <w:p w14:paraId="2B0A8001" w14:textId="4A79A9C7" w:rsidR="00EB7AB6" w:rsidRPr="003F5983" w:rsidRDefault="00EB7AB6" w:rsidP="00EB7AB6">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Ansvarlig: Merete Elnan, instituttleder, Institutt for visuelle og sceniske fag</w:t>
      </w:r>
    </w:p>
    <w:p w14:paraId="38731E3F" w14:textId="65366CF9" w:rsidR="00AA52B6" w:rsidRPr="003F5983" w:rsidRDefault="00AA52B6" w:rsidP="00EB7AB6">
      <w:pPr>
        <w:rPr>
          <w:rFonts w:ascii="Times New Roman" w:hAnsi="Times New Roman" w:cs="Times New Roman"/>
          <w:color w:val="000000" w:themeColor="text1"/>
          <w:lang w:val="nb-NO"/>
        </w:rPr>
      </w:pPr>
    </w:p>
    <w:p w14:paraId="2358780D" w14:textId="77777777" w:rsidR="00DD40E6" w:rsidRPr="003F5983" w:rsidRDefault="00DD40E6" w:rsidP="00EB7AB6">
      <w:pPr>
        <w:rPr>
          <w:rFonts w:ascii="Times New Roman" w:hAnsi="Times New Roman" w:cs="Times New Roman"/>
          <w:color w:val="000000" w:themeColor="text1"/>
          <w:lang w:val="nb-NO"/>
        </w:rPr>
      </w:pPr>
    </w:p>
    <w:p w14:paraId="74F9C75F" w14:textId="77777777" w:rsidR="005957C7" w:rsidRPr="003F5983" w:rsidRDefault="00EB7AB6" w:rsidP="00EB7AB6">
      <w:pPr>
        <w:pStyle w:val="Overskrift1"/>
        <w:rPr>
          <w:rFonts w:cs="Times New Roman"/>
          <w:color w:val="000000" w:themeColor="text1"/>
          <w:lang w:val="nb-NO"/>
        </w:rPr>
      </w:pPr>
      <w:bookmarkStart w:id="11" w:name="_Toc71612770"/>
      <w:r w:rsidRPr="003F5983">
        <w:rPr>
          <w:rFonts w:cs="Times New Roman"/>
          <w:color w:val="000000" w:themeColor="text1"/>
          <w:lang w:val="nb-NO"/>
        </w:rPr>
        <w:t>Innsatsområder</w:t>
      </w:r>
      <w:bookmarkEnd w:id="11"/>
      <w:r w:rsidRPr="003F5983">
        <w:rPr>
          <w:rFonts w:cs="Times New Roman"/>
          <w:color w:val="000000" w:themeColor="text1"/>
          <w:lang w:val="nb-NO"/>
        </w:rPr>
        <w:t xml:space="preserve"> </w:t>
      </w:r>
    </w:p>
    <w:p w14:paraId="6541E274" w14:textId="150ED0FE" w:rsidR="00EB7AB6" w:rsidRPr="003F5983" w:rsidRDefault="00EB7AB6" w:rsidP="00EB7AB6">
      <w:pPr>
        <w:spacing w:before="120"/>
        <w:jc w:val="both"/>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For å øke aktiviteten knyttet til EU-finansiering vil det måtte arbeides på flere områder parallelt. </w:t>
      </w:r>
      <w:r w:rsidR="00DD40E6" w:rsidRPr="003F5983">
        <w:rPr>
          <w:rFonts w:ascii="Times New Roman" w:hAnsi="Times New Roman" w:cs="Times New Roman"/>
          <w:color w:val="000000" w:themeColor="text1"/>
          <w:lang w:val="nb-NO"/>
        </w:rPr>
        <w:t>D</w:t>
      </w:r>
      <w:r w:rsidRPr="003F5983">
        <w:rPr>
          <w:rFonts w:ascii="Times New Roman" w:hAnsi="Times New Roman" w:cs="Times New Roman"/>
          <w:color w:val="000000" w:themeColor="text1"/>
          <w:lang w:val="nb-NO"/>
        </w:rPr>
        <w:t xml:space="preserve">et grunnleggende </w:t>
      </w:r>
      <w:r w:rsidR="00DD40E6" w:rsidRPr="003F5983">
        <w:rPr>
          <w:rFonts w:ascii="Times New Roman" w:hAnsi="Times New Roman" w:cs="Times New Roman"/>
          <w:color w:val="000000" w:themeColor="text1"/>
          <w:lang w:val="nb-NO"/>
        </w:rPr>
        <w:t xml:space="preserve">arbeidet </w:t>
      </w:r>
      <w:r w:rsidRPr="003F5983">
        <w:rPr>
          <w:rFonts w:ascii="Times New Roman" w:hAnsi="Times New Roman" w:cs="Times New Roman"/>
          <w:color w:val="000000" w:themeColor="text1"/>
          <w:lang w:val="nb-NO"/>
        </w:rPr>
        <w:t>vil være å bygge kompetanse på alle nivå på fakultetet, men også på UiA, der de vitenskapelige og administrativt ansatte finner en best mulig måte å jobbe sammen på for å øke andelen EU-prosjekter for hele UiA.</w:t>
      </w:r>
    </w:p>
    <w:p w14:paraId="37274A11" w14:textId="79515101" w:rsidR="00EB7AB6" w:rsidRPr="003F5983" w:rsidRDefault="00EB7AB6" w:rsidP="00EB7AB6">
      <w:pPr>
        <w:spacing w:before="120"/>
        <w:jc w:val="both"/>
        <w:rPr>
          <w:rFonts w:ascii="Times New Roman" w:hAnsi="Times New Roman" w:cs="Times New Roman"/>
          <w:color w:val="000000" w:themeColor="text1"/>
          <w:lang w:val="nb-NO"/>
        </w:rPr>
      </w:pPr>
    </w:p>
    <w:p w14:paraId="3F9D839B" w14:textId="3BAC3FA5" w:rsidR="00EB7AB6" w:rsidRPr="003F5983" w:rsidRDefault="00EB7AB6" w:rsidP="00EB7AB6">
      <w:pPr>
        <w:pStyle w:val="Overskrift2"/>
        <w:rPr>
          <w:rFonts w:cs="Times New Roman"/>
          <w:color w:val="000000" w:themeColor="text1"/>
          <w:lang w:val="nb-NO"/>
        </w:rPr>
      </w:pPr>
      <w:bookmarkStart w:id="12" w:name="_Toc71612771"/>
      <w:r w:rsidRPr="003F5983">
        <w:rPr>
          <w:rFonts w:cs="Times New Roman"/>
          <w:color w:val="000000" w:themeColor="text1"/>
          <w:lang w:val="nb-NO"/>
        </w:rPr>
        <w:t>Innsatsområde I: Forskningspolitisk påvirkning</w:t>
      </w:r>
      <w:bookmarkEnd w:id="12"/>
    </w:p>
    <w:p w14:paraId="2ACC9BC2" w14:textId="32650BFA" w:rsidR="00EB7AB6" w:rsidRPr="003F5983" w:rsidRDefault="00EB7AB6" w:rsidP="00EB7AB6">
      <w:pPr>
        <w:jc w:val="both"/>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Det må iverksettes tiltak for å øke andelen ansatte som har lyst til å engasjere seg i EU-initiativ, og her må hele institusjonen jobbe sammen for å orientere oss mot de rette utlysningene og typen søknader. </w:t>
      </w:r>
    </w:p>
    <w:p w14:paraId="698936C8" w14:textId="50078300" w:rsidR="00EB7AB6" w:rsidRPr="003F5983" w:rsidRDefault="00EB7AB6" w:rsidP="00EB7AB6">
      <w:pPr>
        <w:jc w:val="both"/>
        <w:rPr>
          <w:rFonts w:ascii="Times New Roman" w:hAnsi="Times New Roman" w:cs="Times New Roman"/>
          <w:color w:val="000000" w:themeColor="text1"/>
          <w:lang w:val="nb-NO"/>
        </w:rPr>
      </w:pPr>
    </w:p>
    <w:p w14:paraId="4B3989DD" w14:textId="10A4F132" w:rsidR="00EB7AB6" w:rsidRPr="003F5983" w:rsidRDefault="00EB7AB6" w:rsidP="00EB7AB6">
      <w:pPr>
        <w:pStyle w:val="Overskrift2"/>
        <w:rPr>
          <w:rFonts w:cs="Times New Roman"/>
          <w:color w:val="000000" w:themeColor="text1"/>
          <w:lang w:val="nb-NO"/>
        </w:rPr>
      </w:pPr>
      <w:bookmarkStart w:id="13" w:name="_Toc71612772"/>
      <w:r w:rsidRPr="003F5983">
        <w:rPr>
          <w:rFonts w:cs="Times New Roman"/>
          <w:color w:val="000000" w:themeColor="text1"/>
          <w:lang w:val="nb-NO"/>
        </w:rPr>
        <w:t>Innsatsområde II: Økt deltakelse i EU-finansierte satsninger</w:t>
      </w:r>
      <w:bookmarkEnd w:id="13"/>
    </w:p>
    <w:p w14:paraId="587B49CA" w14:textId="0DEB6801" w:rsidR="00EB7AB6" w:rsidRPr="003F5983" w:rsidRDefault="00EB7AB6" w:rsidP="00EB7AB6">
      <w:pPr>
        <w:pStyle w:val="Listeavsnitt"/>
        <w:spacing w:after="160" w:line="259" w:lineRule="auto"/>
        <w:ind w:left="0"/>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Kunstfag har frem til nå hatt flere Erasmus+, Global mobilitet og andre typer utdanningsrelaterte EU-finansierte aktiviteter. I det videre vil det være viktig å stimulere til fortsatt aktivitet på dette området samtidig som man mobiliserer de samme ansatte til også å søke forskningsrelaterte midler, spesielt innen Horisont Europa. </w:t>
      </w:r>
    </w:p>
    <w:p w14:paraId="631559B1" w14:textId="35B1876E" w:rsidR="00EB7AB6" w:rsidRPr="003F5983" w:rsidRDefault="00EB7AB6" w:rsidP="00EB7AB6">
      <w:pPr>
        <w:spacing w:after="160" w:line="259" w:lineRule="auto"/>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Vi må delta i de mest relevante forsknings</w:t>
      </w:r>
      <w:r w:rsidR="00BB642C" w:rsidRPr="003F5983">
        <w:rPr>
          <w:rFonts w:ascii="Times New Roman" w:hAnsi="Times New Roman" w:cs="Times New Roman"/>
          <w:color w:val="000000" w:themeColor="text1"/>
          <w:lang w:val="nb-NO"/>
        </w:rPr>
        <w:t>- og utdannings</w:t>
      </w:r>
      <w:r w:rsidRPr="003F5983">
        <w:rPr>
          <w:rFonts w:ascii="Times New Roman" w:hAnsi="Times New Roman" w:cs="Times New Roman"/>
          <w:color w:val="000000" w:themeColor="text1"/>
          <w:lang w:val="nb-NO"/>
        </w:rPr>
        <w:t xml:space="preserve">prosjektene som styrker vår mulighet for gjennomslag i EU. Det er viktig at vi legger vekt på å bygge nettverk og utnytte de arenaene for dette på best mulig måte, slik at vi blir en ettertraktet partner for andre på lengre sikt. I deler av fagområdene våre er det vanskelig å finne utlysninger, men da skal vi prøve å undersøke muligheten for å delta i en arbeidspakke i et annet prosjekt. Det er derfor viktig å videreutvikle gode nettverk som kan være aktuelle samarbeidspartnere i fremtidige EU-prosjekter. </w:t>
      </w:r>
      <w:r w:rsidR="001E22C7" w:rsidRPr="003F5983">
        <w:rPr>
          <w:rFonts w:ascii="Times New Roman" w:hAnsi="Times New Roman" w:cs="Times New Roman"/>
          <w:color w:val="000000" w:themeColor="text1"/>
          <w:lang w:val="nb-NO"/>
        </w:rPr>
        <w:t xml:space="preserve">I arbeidet med å bygge/videreutvikle gode nettverk vil det være naturlig å anvende ansattmobiliteter både for training og for teaching. </w:t>
      </w:r>
    </w:p>
    <w:p w14:paraId="5BA44F10" w14:textId="77777777" w:rsidR="00AA52B6" w:rsidRPr="003F5983" w:rsidRDefault="00AA52B6" w:rsidP="00EB7AB6">
      <w:pPr>
        <w:spacing w:after="160" w:line="259" w:lineRule="auto"/>
        <w:rPr>
          <w:rFonts w:ascii="Times New Roman" w:hAnsi="Times New Roman" w:cs="Times New Roman"/>
          <w:color w:val="000000" w:themeColor="text1"/>
          <w:lang w:val="nb-NO"/>
        </w:rPr>
      </w:pPr>
    </w:p>
    <w:p w14:paraId="34DE2D2E" w14:textId="446E9EF9" w:rsidR="005957C7" w:rsidRPr="003F5983" w:rsidRDefault="00EB7AB6" w:rsidP="00A71AE0">
      <w:pPr>
        <w:pStyle w:val="Overskrift2"/>
        <w:jc w:val="both"/>
        <w:rPr>
          <w:rFonts w:cs="Times New Roman"/>
          <w:color w:val="000000" w:themeColor="text1"/>
          <w:lang w:val="nb-NO"/>
        </w:rPr>
      </w:pPr>
      <w:bookmarkStart w:id="14" w:name="_Toc71612773"/>
      <w:r w:rsidRPr="003F5983">
        <w:rPr>
          <w:rFonts w:cs="Times New Roman"/>
          <w:color w:val="000000" w:themeColor="text1"/>
          <w:lang w:val="nb-NO"/>
        </w:rPr>
        <w:lastRenderedPageBreak/>
        <w:t xml:space="preserve">Innsatsområde III: Tilby forskerne et kompetent støtteapparat for søknader, </w:t>
      </w:r>
      <w:r w:rsidRPr="003F5983">
        <w:rPr>
          <w:rFonts w:cs="Times New Roman"/>
          <w:color w:val="000000" w:themeColor="text1"/>
          <w:lang w:val="nb-NO"/>
        </w:rPr>
        <w:tab/>
        <w:t>kontrakter og prosjektdrift</w:t>
      </w:r>
      <w:bookmarkEnd w:id="14"/>
    </w:p>
    <w:p w14:paraId="7AB20404" w14:textId="60A5808F" w:rsidR="00EB7AB6" w:rsidRPr="003F5983" w:rsidRDefault="00EB7AB6" w:rsidP="00A826C5">
      <w:pPr>
        <w:spacing w:after="160" w:line="259" w:lineRule="auto"/>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Det må bygges en kultur for ekstern finansiering i hele organisasjonen, og det må bli en felles oppfatning om at dette er helt nødvendig for den videre utviklingen av universitetet. Det må parallelt utvikles strukturer </w:t>
      </w:r>
      <w:r w:rsidR="002046E0" w:rsidRPr="003F5983">
        <w:rPr>
          <w:rFonts w:ascii="Times New Roman" w:hAnsi="Times New Roman" w:cs="Times New Roman"/>
          <w:color w:val="000000" w:themeColor="text1"/>
          <w:lang w:val="nb-NO"/>
        </w:rPr>
        <w:t>som</w:t>
      </w:r>
      <w:r w:rsidRPr="003F5983">
        <w:rPr>
          <w:rFonts w:ascii="Times New Roman" w:hAnsi="Times New Roman" w:cs="Times New Roman"/>
          <w:color w:val="000000" w:themeColor="text1"/>
          <w:lang w:val="nb-NO"/>
        </w:rPr>
        <w:t xml:space="preserve"> legger vekt på ekstern finansiering, både nasjonalt og internasjonalt, i stillingsutlysninger og på intervjuer. </w:t>
      </w:r>
      <w:r w:rsidR="00A826C5" w:rsidRPr="003F5983">
        <w:rPr>
          <w:rFonts w:ascii="Times New Roman" w:hAnsi="Times New Roman" w:cs="Times New Roman"/>
          <w:color w:val="000000" w:themeColor="text1"/>
          <w:lang w:val="nb-NO"/>
        </w:rPr>
        <w:t xml:space="preserve"> Det er viktig å ha </w:t>
      </w:r>
      <w:r w:rsidRPr="003F5983">
        <w:rPr>
          <w:rFonts w:ascii="Times New Roman" w:hAnsi="Times New Roman" w:cs="Times New Roman"/>
          <w:color w:val="000000" w:themeColor="text1"/>
          <w:lang w:val="nb-NO"/>
        </w:rPr>
        <w:t>kompetent administrativt apparat som støtter de vitenskapelige i dette arbeidet</w:t>
      </w:r>
      <w:r w:rsidR="001E22C7" w:rsidRPr="003F5983">
        <w:rPr>
          <w:rFonts w:ascii="Times New Roman" w:hAnsi="Times New Roman" w:cs="Times New Roman"/>
          <w:color w:val="000000" w:themeColor="text1"/>
          <w:lang w:val="nb-NO"/>
        </w:rPr>
        <w:t>, og som kan hjelpe med å få til synergier mellom forskning og utdanning</w:t>
      </w:r>
      <w:r w:rsidRPr="003F5983">
        <w:rPr>
          <w:rFonts w:ascii="Times New Roman" w:hAnsi="Times New Roman" w:cs="Times New Roman"/>
          <w:color w:val="000000" w:themeColor="text1"/>
          <w:lang w:val="nb-NO"/>
        </w:rPr>
        <w:t>.</w:t>
      </w:r>
    </w:p>
    <w:p w14:paraId="3382AC66" w14:textId="7B2AA6EA" w:rsidR="00EB7AB6" w:rsidRPr="003F5983" w:rsidRDefault="00A826C5" w:rsidP="00EB7AB6">
      <w:pPr>
        <w:spacing w:after="160" w:line="259" w:lineRule="auto"/>
        <w:jc w:val="both"/>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Det</w:t>
      </w:r>
      <w:r w:rsidR="00EB7AB6" w:rsidRPr="003F5983">
        <w:rPr>
          <w:rFonts w:ascii="Times New Roman" w:hAnsi="Times New Roman" w:cs="Times New Roman"/>
          <w:color w:val="000000" w:themeColor="text1"/>
          <w:lang w:val="nb-NO"/>
        </w:rPr>
        <w:t xml:space="preserve"> må arbeides med å oppmuntre forskerne til å fortsette å søke ulike typer forskerprosjekter. Her bør </w:t>
      </w:r>
      <w:r w:rsidR="002046E0" w:rsidRPr="003F5983">
        <w:rPr>
          <w:rFonts w:ascii="Times New Roman" w:hAnsi="Times New Roman" w:cs="Times New Roman"/>
          <w:color w:val="000000" w:themeColor="text1"/>
          <w:lang w:val="nb-NO"/>
        </w:rPr>
        <w:t xml:space="preserve">fakultetet </w:t>
      </w:r>
      <w:r w:rsidR="00EB7AB6" w:rsidRPr="003F5983">
        <w:rPr>
          <w:rFonts w:ascii="Times New Roman" w:hAnsi="Times New Roman" w:cs="Times New Roman"/>
          <w:color w:val="000000" w:themeColor="text1"/>
          <w:lang w:val="nb-NO"/>
        </w:rPr>
        <w:t xml:space="preserve">utarbeide bedre incentivordninger, samt at man får hjelp med å få tilrettelagt den tiden det krever. Her må både </w:t>
      </w:r>
      <w:r w:rsidRPr="003F5983">
        <w:rPr>
          <w:rFonts w:ascii="Times New Roman" w:hAnsi="Times New Roman" w:cs="Times New Roman"/>
          <w:color w:val="000000" w:themeColor="text1"/>
          <w:lang w:val="nb-NO"/>
        </w:rPr>
        <w:t>Fakultet for kunstfag</w:t>
      </w:r>
      <w:r w:rsidR="00EB7AB6" w:rsidRPr="003F5983">
        <w:rPr>
          <w:rFonts w:ascii="Times New Roman" w:hAnsi="Times New Roman" w:cs="Times New Roman"/>
          <w:color w:val="000000" w:themeColor="text1"/>
          <w:lang w:val="nb-NO"/>
        </w:rPr>
        <w:t xml:space="preserve"> og hele universitetet bli bedre på å synliggjøre hvorfor eksterne prosjekter er viktig, men også følge opp med ressurser for å gjennomføre denne viktige aktiviteten. Veiledning</w:t>
      </w:r>
      <w:r w:rsidR="00743B4C" w:rsidRPr="003F5983">
        <w:rPr>
          <w:rFonts w:ascii="Times New Roman" w:hAnsi="Times New Roman" w:cs="Times New Roman"/>
          <w:color w:val="000000" w:themeColor="text1"/>
          <w:lang w:val="nb-NO"/>
        </w:rPr>
        <w:t>, forskning</w:t>
      </w:r>
      <w:r w:rsidR="00EB7AB6" w:rsidRPr="003F5983">
        <w:rPr>
          <w:rFonts w:ascii="Times New Roman" w:hAnsi="Times New Roman" w:cs="Times New Roman"/>
          <w:color w:val="000000" w:themeColor="text1"/>
          <w:lang w:val="nb-NO"/>
        </w:rPr>
        <w:t xml:space="preserve"> og undervisning gir en full arbeidsplan, og det oppleves svært vanskelig å finne den tiden som kreves i større søknadsprosesser. Det er avgjørende at instituttleder er involvert og bistår med å få allokert tid til både å søke og gjennomføre. </w:t>
      </w:r>
    </w:p>
    <w:p w14:paraId="2A2F7BED" w14:textId="42168177" w:rsidR="00EB7AB6" w:rsidRPr="003F5983" w:rsidRDefault="00EB7AB6" w:rsidP="000A3778">
      <w:pPr>
        <w:spacing w:after="160" w:line="259" w:lineRule="auto"/>
        <w:jc w:val="both"/>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Det er et tydelig behov for et styrket administrativt støtteapparat, særlig i forhold til prosjektoppfølging, slik at forskere som får prosjekttilslag ikke blir sittende med unødvendig mange administrative oppgaver.</w:t>
      </w:r>
    </w:p>
    <w:p w14:paraId="01AB3F39" w14:textId="77777777" w:rsidR="00AA52B6" w:rsidRPr="003F5983" w:rsidRDefault="00AA52B6" w:rsidP="000A3778">
      <w:pPr>
        <w:spacing w:after="160" w:line="259" w:lineRule="auto"/>
        <w:jc w:val="both"/>
        <w:rPr>
          <w:rFonts w:ascii="Times New Roman" w:hAnsi="Times New Roman" w:cs="Times New Roman"/>
          <w:color w:val="000000" w:themeColor="text1"/>
          <w:lang w:val="nb-NO"/>
        </w:rPr>
      </w:pPr>
    </w:p>
    <w:p w14:paraId="50C44194" w14:textId="493787EF" w:rsidR="00A826C5" w:rsidRPr="003F5983" w:rsidRDefault="00A826C5" w:rsidP="00C73960">
      <w:pPr>
        <w:pStyle w:val="Overskrift1"/>
        <w:rPr>
          <w:rFonts w:cs="Times New Roman"/>
          <w:color w:val="000000" w:themeColor="text1"/>
          <w:lang w:val="nb-NO"/>
        </w:rPr>
      </w:pPr>
      <w:bookmarkStart w:id="15" w:name="_Toc71612774"/>
      <w:r w:rsidRPr="003F5983">
        <w:rPr>
          <w:rFonts w:cs="Times New Roman"/>
          <w:color w:val="000000" w:themeColor="text1"/>
          <w:lang w:val="nb-NO"/>
        </w:rPr>
        <w:t>Målsetninger</w:t>
      </w:r>
      <w:bookmarkEnd w:id="15"/>
      <w:r w:rsidRPr="003F5983">
        <w:rPr>
          <w:rFonts w:cs="Times New Roman"/>
          <w:color w:val="000000" w:themeColor="text1"/>
          <w:lang w:val="nb-NO"/>
        </w:rPr>
        <w:t xml:space="preserve"> </w:t>
      </w:r>
    </w:p>
    <w:p w14:paraId="49D1D740" w14:textId="7D42C7EE" w:rsidR="00A826C5" w:rsidRPr="003F5983" w:rsidRDefault="000A3778" w:rsidP="00A826C5">
      <w:pPr>
        <w:rPr>
          <w:rFonts w:ascii="Times New Roman" w:hAnsi="Times New Roman" w:cs="Times New Roman"/>
          <w:color w:val="000000" w:themeColor="text1"/>
          <w:lang w:val="nb-NO"/>
        </w:rPr>
      </w:pPr>
      <w:r w:rsidRPr="003F5983">
        <w:rPr>
          <w:rFonts w:ascii="Times New Roman" w:hAnsi="Times New Roman" w:cs="Times New Roman"/>
          <w:color w:val="000000" w:themeColor="text1"/>
          <w:lang w:val="nb-NO"/>
        </w:rPr>
        <w:t xml:space="preserve">Det er utformet kortsiktige målsetninger som ønskes å arbeide med i det kommende året, og langsiktige målsetninger som ønskes å arbeide med i de neste </w:t>
      </w:r>
      <w:r w:rsidR="001E22C7" w:rsidRPr="003F5983">
        <w:rPr>
          <w:rFonts w:ascii="Times New Roman" w:hAnsi="Times New Roman" w:cs="Times New Roman"/>
          <w:color w:val="000000" w:themeColor="text1"/>
          <w:lang w:val="nb-NO"/>
        </w:rPr>
        <w:t xml:space="preserve">fem </w:t>
      </w:r>
      <w:r w:rsidRPr="003F5983">
        <w:rPr>
          <w:rFonts w:ascii="Times New Roman" w:hAnsi="Times New Roman" w:cs="Times New Roman"/>
          <w:color w:val="000000" w:themeColor="text1"/>
          <w:lang w:val="nb-NO"/>
        </w:rPr>
        <w:t>årene.</w:t>
      </w:r>
    </w:p>
    <w:p w14:paraId="04C21EC7" w14:textId="2623584A" w:rsidR="00ED2BC7" w:rsidRPr="003F5983" w:rsidRDefault="00ED2BC7" w:rsidP="00ED2BC7">
      <w:pPr>
        <w:pStyle w:val="Overskrift2"/>
        <w:numPr>
          <w:ilvl w:val="0"/>
          <w:numId w:val="0"/>
        </w:numPr>
        <w:rPr>
          <w:rFonts w:cs="Times New Roman"/>
          <w:color w:val="000000" w:themeColor="text1"/>
          <w:lang w:val="nb-NO"/>
        </w:rPr>
      </w:pPr>
    </w:p>
    <w:p w14:paraId="1E0827F8" w14:textId="7C4F2EC4" w:rsidR="006A5045" w:rsidRPr="003F5983" w:rsidRDefault="00493497" w:rsidP="00ED2BC7">
      <w:pPr>
        <w:pStyle w:val="Overskrift2"/>
        <w:rPr>
          <w:rFonts w:cs="Times New Roman"/>
          <w:color w:val="000000" w:themeColor="text1"/>
          <w:lang w:val="nb-NO"/>
        </w:rPr>
      </w:pPr>
      <w:bookmarkStart w:id="16" w:name="_Toc71612775"/>
      <w:r w:rsidRPr="003F5983">
        <w:rPr>
          <w:rFonts w:cs="Times New Roman"/>
          <w:color w:val="000000" w:themeColor="text1"/>
          <w:lang w:val="nb-NO"/>
        </w:rPr>
        <w:t>Kortsiktige m</w:t>
      </w:r>
      <w:r w:rsidR="001C07F3" w:rsidRPr="003F5983">
        <w:rPr>
          <w:rFonts w:cs="Times New Roman"/>
          <w:color w:val="000000" w:themeColor="text1"/>
          <w:lang w:val="nb-NO"/>
        </w:rPr>
        <w:t>ålsetninger</w:t>
      </w:r>
      <w:bookmarkEnd w:id="16"/>
    </w:p>
    <w:p w14:paraId="5F8308AF" w14:textId="24E33941" w:rsidR="000A3778" w:rsidRPr="003F5983" w:rsidRDefault="00493497" w:rsidP="00976C14">
      <w:pPr>
        <w:rPr>
          <w:rFonts w:ascii="Times New Roman" w:hAnsi="Times New Roman" w:cs="Times New Roman"/>
          <w:iCs/>
          <w:color w:val="000000" w:themeColor="text1"/>
          <w:lang w:val="nb-NO"/>
        </w:rPr>
      </w:pPr>
      <w:r w:rsidRPr="003F5983">
        <w:rPr>
          <w:rFonts w:ascii="Times New Roman" w:hAnsi="Times New Roman" w:cs="Times New Roman"/>
          <w:iCs/>
          <w:color w:val="000000" w:themeColor="text1"/>
          <w:lang w:val="nb-NO"/>
        </w:rPr>
        <w:t xml:space="preserve">I </w:t>
      </w:r>
      <w:r w:rsidR="00EA75F1" w:rsidRPr="003F5983">
        <w:rPr>
          <w:rFonts w:ascii="Times New Roman" w:hAnsi="Times New Roman" w:cs="Times New Roman"/>
          <w:iCs/>
          <w:color w:val="000000" w:themeColor="text1"/>
          <w:lang w:val="nb-NO"/>
        </w:rPr>
        <w:t>løpet av de</w:t>
      </w:r>
      <w:r w:rsidRPr="003F5983">
        <w:rPr>
          <w:rFonts w:ascii="Times New Roman" w:hAnsi="Times New Roman" w:cs="Times New Roman"/>
          <w:iCs/>
          <w:color w:val="000000" w:themeColor="text1"/>
          <w:lang w:val="nb-NO"/>
        </w:rPr>
        <w:t>t</w:t>
      </w:r>
      <w:r w:rsidR="00EA75F1" w:rsidRPr="003F5983">
        <w:rPr>
          <w:rFonts w:ascii="Times New Roman" w:hAnsi="Times New Roman" w:cs="Times New Roman"/>
          <w:iCs/>
          <w:color w:val="000000" w:themeColor="text1"/>
          <w:lang w:val="nb-NO"/>
        </w:rPr>
        <w:t xml:space="preserve"> kommende åre</w:t>
      </w:r>
      <w:r w:rsidRPr="003F5983">
        <w:rPr>
          <w:rFonts w:ascii="Times New Roman" w:hAnsi="Times New Roman" w:cs="Times New Roman"/>
          <w:iCs/>
          <w:color w:val="000000" w:themeColor="text1"/>
          <w:lang w:val="nb-NO"/>
        </w:rPr>
        <w:t>t</w:t>
      </w:r>
      <w:r w:rsidR="00EA75F1" w:rsidRPr="003F5983">
        <w:rPr>
          <w:rFonts w:ascii="Times New Roman" w:hAnsi="Times New Roman" w:cs="Times New Roman"/>
          <w:iCs/>
          <w:color w:val="000000" w:themeColor="text1"/>
          <w:lang w:val="nb-NO"/>
        </w:rPr>
        <w:t xml:space="preserve"> ønsker fakultetet at</w:t>
      </w:r>
      <w:r w:rsidRPr="003F5983">
        <w:rPr>
          <w:rFonts w:ascii="Times New Roman" w:hAnsi="Times New Roman" w:cs="Times New Roman"/>
          <w:iCs/>
          <w:color w:val="000000" w:themeColor="text1"/>
          <w:lang w:val="nb-NO"/>
        </w:rPr>
        <w:t>:</w:t>
      </w:r>
    </w:p>
    <w:p w14:paraId="3C18317B" w14:textId="77777777" w:rsidR="00FA3A92" w:rsidRPr="003F5983" w:rsidRDefault="00FA3A92" w:rsidP="00976C14">
      <w:pPr>
        <w:rPr>
          <w:rFonts w:ascii="Times New Roman" w:hAnsi="Times New Roman" w:cs="Times New Roman"/>
          <w:iCs/>
          <w:color w:val="000000" w:themeColor="text1"/>
          <w:lang w:val="nb-NO"/>
        </w:rPr>
      </w:pPr>
    </w:p>
    <w:p w14:paraId="1F8020C5" w14:textId="227FB053" w:rsidR="00493497" w:rsidRPr="003F5983" w:rsidRDefault="00EA75F1" w:rsidP="00493497">
      <w:pPr>
        <w:pStyle w:val="Listeavsnitt"/>
        <w:numPr>
          <w:ilvl w:val="0"/>
          <w:numId w:val="13"/>
        </w:numPr>
        <w:rPr>
          <w:rFonts w:ascii="Times New Roman" w:hAnsi="Times New Roman" w:cs="Times New Roman"/>
          <w:iCs/>
          <w:color w:val="000000" w:themeColor="text1"/>
          <w:lang w:val="nb-NO"/>
        </w:rPr>
      </w:pPr>
      <w:r w:rsidRPr="003F5983">
        <w:rPr>
          <w:rFonts w:ascii="Times New Roman" w:hAnsi="Times New Roman" w:cs="Times New Roman"/>
          <w:iCs/>
          <w:color w:val="000000" w:themeColor="text1"/>
          <w:lang w:val="nb-NO"/>
        </w:rPr>
        <w:t xml:space="preserve">kunnskapen om </w:t>
      </w:r>
      <w:r w:rsidR="003C707D" w:rsidRPr="003F5983">
        <w:rPr>
          <w:rFonts w:ascii="Times New Roman" w:hAnsi="Times New Roman" w:cs="Times New Roman"/>
          <w:iCs/>
          <w:color w:val="000000" w:themeColor="text1"/>
          <w:lang w:val="nb-NO"/>
        </w:rPr>
        <w:t xml:space="preserve">muligheten for </w:t>
      </w:r>
      <w:r w:rsidR="005D1082" w:rsidRPr="003F5983">
        <w:rPr>
          <w:rFonts w:ascii="Times New Roman" w:hAnsi="Times New Roman" w:cs="Times New Roman"/>
          <w:iCs/>
          <w:color w:val="000000" w:themeColor="text1"/>
          <w:lang w:val="nb-NO"/>
        </w:rPr>
        <w:t>EU-finansiert forskning</w:t>
      </w:r>
      <w:r w:rsidR="00BB642C" w:rsidRPr="003F5983">
        <w:rPr>
          <w:rFonts w:ascii="Times New Roman" w:hAnsi="Times New Roman" w:cs="Times New Roman"/>
          <w:iCs/>
          <w:color w:val="000000" w:themeColor="text1"/>
          <w:lang w:val="nb-NO"/>
        </w:rPr>
        <w:t>s-</w:t>
      </w:r>
      <w:r w:rsidR="00ED2BC7" w:rsidRPr="003F5983">
        <w:rPr>
          <w:rFonts w:ascii="Times New Roman" w:hAnsi="Times New Roman" w:cs="Times New Roman"/>
          <w:iCs/>
          <w:color w:val="000000" w:themeColor="text1"/>
          <w:lang w:val="nb-NO"/>
        </w:rPr>
        <w:t xml:space="preserve"> og utdanningsprosjekter</w:t>
      </w:r>
      <w:r w:rsidRPr="003F5983">
        <w:rPr>
          <w:rFonts w:ascii="Times New Roman" w:hAnsi="Times New Roman" w:cs="Times New Roman"/>
          <w:iCs/>
          <w:color w:val="000000" w:themeColor="text1"/>
          <w:lang w:val="nb-NO"/>
        </w:rPr>
        <w:t xml:space="preserve"> er blitt bedre blant fakultetets forsker</w:t>
      </w:r>
      <w:r w:rsidR="00493497" w:rsidRPr="003F5983">
        <w:rPr>
          <w:rFonts w:ascii="Times New Roman" w:hAnsi="Times New Roman" w:cs="Times New Roman"/>
          <w:iCs/>
          <w:color w:val="000000" w:themeColor="text1"/>
          <w:lang w:val="nb-NO"/>
        </w:rPr>
        <w:t>e</w:t>
      </w:r>
    </w:p>
    <w:p w14:paraId="20B72815" w14:textId="16AA87F1" w:rsidR="00493497" w:rsidRPr="003F5983" w:rsidRDefault="00FC6523" w:rsidP="00493497">
      <w:pPr>
        <w:pStyle w:val="Listeavsnitt"/>
        <w:numPr>
          <w:ilvl w:val="0"/>
          <w:numId w:val="13"/>
        </w:numPr>
        <w:rPr>
          <w:rFonts w:ascii="Times New Roman" w:hAnsi="Times New Roman" w:cs="Times New Roman"/>
          <w:iCs/>
          <w:color w:val="000000" w:themeColor="text1"/>
          <w:lang w:val="nb-NO"/>
        </w:rPr>
      </w:pPr>
      <w:r w:rsidRPr="003F5983">
        <w:rPr>
          <w:rFonts w:ascii="Times New Roman" w:hAnsi="Times New Roman" w:cs="Times New Roman"/>
          <w:iCs/>
          <w:color w:val="000000" w:themeColor="text1"/>
          <w:lang w:val="nb-NO"/>
        </w:rPr>
        <w:t xml:space="preserve">det administrative arbeidet mellom fakultetet og FAA er </w:t>
      </w:r>
      <w:r w:rsidR="002046E0" w:rsidRPr="003F5983">
        <w:rPr>
          <w:rFonts w:ascii="Times New Roman" w:hAnsi="Times New Roman" w:cs="Times New Roman"/>
          <w:iCs/>
          <w:color w:val="000000" w:themeColor="text1"/>
          <w:lang w:val="nb-NO"/>
        </w:rPr>
        <w:t xml:space="preserve">enda </w:t>
      </w:r>
      <w:r w:rsidRPr="003F5983">
        <w:rPr>
          <w:rFonts w:ascii="Times New Roman" w:hAnsi="Times New Roman" w:cs="Times New Roman"/>
          <w:iCs/>
          <w:color w:val="000000" w:themeColor="text1"/>
          <w:lang w:val="nb-NO"/>
        </w:rPr>
        <w:t>bedre koordinert, slik at vi unngå parallelle arbeidsprosesser med</w:t>
      </w:r>
      <w:r w:rsidR="00EA75F1" w:rsidRPr="003F5983">
        <w:rPr>
          <w:rFonts w:ascii="Times New Roman" w:hAnsi="Times New Roman" w:cs="Times New Roman"/>
          <w:iCs/>
          <w:color w:val="000000" w:themeColor="text1"/>
          <w:lang w:val="nb-NO"/>
        </w:rPr>
        <w:t xml:space="preserve"> identifisering av aktuell</w:t>
      </w:r>
      <w:r w:rsidR="00493497" w:rsidRPr="003F5983">
        <w:rPr>
          <w:rFonts w:ascii="Times New Roman" w:hAnsi="Times New Roman" w:cs="Times New Roman"/>
          <w:iCs/>
          <w:color w:val="000000" w:themeColor="text1"/>
          <w:lang w:val="nb-NO"/>
        </w:rPr>
        <w:t>e</w:t>
      </w:r>
      <w:r w:rsidR="00EA75F1" w:rsidRPr="003F5983">
        <w:rPr>
          <w:rFonts w:ascii="Times New Roman" w:hAnsi="Times New Roman" w:cs="Times New Roman"/>
          <w:iCs/>
          <w:color w:val="000000" w:themeColor="text1"/>
          <w:lang w:val="nb-NO"/>
        </w:rPr>
        <w:t xml:space="preserve"> utlysninger </w:t>
      </w:r>
      <w:r w:rsidRPr="003F5983">
        <w:rPr>
          <w:rFonts w:ascii="Times New Roman" w:hAnsi="Times New Roman" w:cs="Times New Roman"/>
          <w:iCs/>
          <w:color w:val="000000" w:themeColor="text1"/>
          <w:lang w:val="nb-NO"/>
        </w:rPr>
        <w:t xml:space="preserve">og utarbeiding av </w:t>
      </w:r>
      <w:r w:rsidR="00493497" w:rsidRPr="003F5983">
        <w:rPr>
          <w:rFonts w:ascii="Times New Roman" w:hAnsi="Times New Roman" w:cs="Times New Roman"/>
          <w:iCs/>
          <w:color w:val="000000" w:themeColor="text1"/>
          <w:lang w:val="nb-NO"/>
        </w:rPr>
        <w:t xml:space="preserve">prosjektsøknader </w:t>
      </w:r>
    </w:p>
    <w:p w14:paraId="11A2BFA0" w14:textId="43BCB078" w:rsidR="00493497" w:rsidRPr="003F5983" w:rsidRDefault="00EA75F1" w:rsidP="00493497">
      <w:pPr>
        <w:pStyle w:val="Listeavsnitt"/>
        <w:numPr>
          <w:ilvl w:val="0"/>
          <w:numId w:val="13"/>
        </w:numPr>
        <w:rPr>
          <w:rFonts w:ascii="Times New Roman" w:hAnsi="Times New Roman" w:cs="Times New Roman"/>
          <w:iCs/>
          <w:color w:val="000000" w:themeColor="text1"/>
          <w:lang w:val="nb-NO"/>
        </w:rPr>
      </w:pPr>
      <w:r w:rsidRPr="003F5983">
        <w:rPr>
          <w:rFonts w:ascii="Times New Roman" w:hAnsi="Times New Roman" w:cs="Times New Roman"/>
          <w:iCs/>
          <w:color w:val="000000" w:themeColor="text1"/>
          <w:lang w:val="nb-NO"/>
        </w:rPr>
        <w:t xml:space="preserve">at </w:t>
      </w:r>
      <w:r w:rsidR="003C707D" w:rsidRPr="003F5983">
        <w:rPr>
          <w:rFonts w:ascii="Times New Roman" w:hAnsi="Times New Roman" w:cs="Times New Roman"/>
          <w:iCs/>
          <w:color w:val="000000" w:themeColor="text1"/>
          <w:lang w:val="nb-NO"/>
        </w:rPr>
        <w:t xml:space="preserve">forskere/forskningsgrupper som </w:t>
      </w:r>
      <w:r w:rsidR="00493497" w:rsidRPr="003F5983">
        <w:rPr>
          <w:rFonts w:ascii="Times New Roman" w:hAnsi="Times New Roman" w:cs="Times New Roman"/>
          <w:iCs/>
          <w:color w:val="000000" w:themeColor="text1"/>
          <w:lang w:val="nb-NO"/>
        </w:rPr>
        <w:t>ønsker å</w:t>
      </w:r>
      <w:r w:rsidR="003C707D" w:rsidRPr="003F5983">
        <w:rPr>
          <w:rFonts w:ascii="Times New Roman" w:hAnsi="Times New Roman" w:cs="Times New Roman"/>
          <w:iCs/>
          <w:color w:val="000000" w:themeColor="text1"/>
          <w:lang w:val="nb-NO"/>
        </w:rPr>
        <w:t xml:space="preserve"> satse på EU-søknader er blitt identifisert</w:t>
      </w:r>
      <w:r w:rsidR="00493497" w:rsidRPr="003F5983">
        <w:rPr>
          <w:rFonts w:ascii="Times New Roman" w:hAnsi="Times New Roman" w:cs="Times New Roman"/>
          <w:iCs/>
          <w:color w:val="000000" w:themeColor="text1"/>
          <w:lang w:val="nb-NO"/>
        </w:rPr>
        <w:t xml:space="preserve"> og har gjort seg kjent med </w:t>
      </w:r>
      <w:r w:rsidR="00FC6523" w:rsidRPr="003F5983">
        <w:rPr>
          <w:rFonts w:ascii="Times New Roman" w:hAnsi="Times New Roman" w:cs="Times New Roman"/>
          <w:iCs/>
          <w:color w:val="000000" w:themeColor="text1"/>
          <w:lang w:val="nb-NO"/>
        </w:rPr>
        <w:t xml:space="preserve">handlingsplan og de generelle </w:t>
      </w:r>
      <w:r w:rsidR="00493497" w:rsidRPr="003F5983">
        <w:rPr>
          <w:rFonts w:ascii="Times New Roman" w:hAnsi="Times New Roman" w:cs="Times New Roman"/>
          <w:iCs/>
          <w:color w:val="000000" w:themeColor="text1"/>
          <w:lang w:val="nb-NO"/>
        </w:rPr>
        <w:t>retningslinjer for kvalitetssikring i søknadsar</w:t>
      </w:r>
      <w:r w:rsidR="00FC6523" w:rsidRPr="003F5983">
        <w:rPr>
          <w:rFonts w:ascii="Times New Roman" w:hAnsi="Times New Roman" w:cs="Times New Roman"/>
          <w:iCs/>
          <w:color w:val="000000" w:themeColor="text1"/>
          <w:lang w:val="nb-NO"/>
        </w:rPr>
        <w:t>b</w:t>
      </w:r>
      <w:r w:rsidR="00493497" w:rsidRPr="003F5983">
        <w:rPr>
          <w:rFonts w:ascii="Times New Roman" w:hAnsi="Times New Roman" w:cs="Times New Roman"/>
          <w:iCs/>
          <w:color w:val="000000" w:themeColor="text1"/>
          <w:lang w:val="nb-NO"/>
        </w:rPr>
        <w:t>eidet</w:t>
      </w:r>
      <w:r w:rsidR="00416007" w:rsidRPr="003F5983">
        <w:rPr>
          <w:rFonts w:ascii="Times New Roman" w:hAnsi="Times New Roman" w:cs="Times New Roman"/>
          <w:iCs/>
          <w:color w:val="000000" w:themeColor="text1"/>
          <w:lang w:val="nb-NO"/>
        </w:rPr>
        <w:t xml:space="preserve"> </w:t>
      </w:r>
    </w:p>
    <w:p w14:paraId="6CE69379" w14:textId="11D7503D" w:rsidR="00493497" w:rsidRPr="003F5983" w:rsidRDefault="00416007" w:rsidP="00493497">
      <w:pPr>
        <w:pStyle w:val="Listeavsnitt"/>
        <w:numPr>
          <w:ilvl w:val="0"/>
          <w:numId w:val="13"/>
        </w:numPr>
        <w:rPr>
          <w:rFonts w:ascii="Times New Roman" w:hAnsi="Times New Roman" w:cs="Times New Roman"/>
          <w:iCs/>
          <w:color w:val="000000" w:themeColor="text1"/>
          <w:lang w:val="nb-NO"/>
        </w:rPr>
      </w:pPr>
      <w:r w:rsidRPr="003F5983">
        <w:rPr>
          <w:rFonts w:ascii="Times New Roman" w:hAnsi="Times New Roman" w:cs="Times New Roman"/>
          <w:iCs/>
          <w:color w:val="000000" w:themeColor="text1"/>
          <w:lang w:val="nb-NO"/>
        </w:rPr>
        <w:t xml:space="preserve">at erfaring med </w:t>
      </w:r>
      <w:r w:rsidR="00FC6523" w:rsidRPr="003F5983">
        <w:rPr>
          <w:rFonts w:ascii="Times New Roman" w:hAnsi="Times New Roman" w:cs="Times New Roman"/>
          <w:iCs/>
          <w:color w:val="000000" w:themeColor="text1"/>
          <w:lang w:val="nb-NO"/>
        </w:rPr>
        <w:t xml:space="preserve">og ambisjoner om </w:t>
      </w:r>
      <w:r w:rsidR="005A2732" w:rsidRPr="003F5983">
        <w:rPr>
          <w:rFonts w:ascii="Times New Roman" w:hAnsi="Times New Roman" w:cs="Times New Roman"/>
          <w:iCs/>
          <w:color w:val="000000" w:themeColor="text1"/>
          <w:lang w:val="nb-NO"/>
        </w:rPr>
        <w:t>ekstern finansiering er noe som vektlegges i stillingsutlysninger og nyansettelser</w:t>
      </w:r>
      <w:r w:rsidR="00F65DCC" w:rsidRPr="003F5983">
        <w:rPr>
          <w:rFonts w:ascii="Times New Roman" w:hAnsi="Times New Roman" w:cs="Times New Roman"/>
          <w:iCs/>
          <w:color w:val="000000" w:themeColor="text1"/>
          <w:lang w:val="nb-NO"/>
        </w:rPr>
        <w:t xml:space="preserve"> </w:t>
      </w:r>
    </w:p>
    <w:p w14:paraId="4C344681" w14:textId="5B4F7655" w:rsidR="00EA75F1" w:rsidRPr="003F5983" w:rsidRDefault="00493497" w:rsidP="00493497">
      <w:pPr>
        <w:pStyle w:val="Listeavsnitt"/>
        <w:numPr>
          <w:ilvl w:val="0"/>
          <w:numId w:val="13"/>
        </w:numPr>
        <w:rPr>
          <w:rFonts w:ascii="Times New Roman" w:hAnsi="Times New Roman" w:cs="Times New Roman"/>
          <w:iCs/>
          <w:color w:val="000000" w:themeColor="text1"/>
          <w:lang w:val="nb-NO"/>
        </w:rPr>
      </w:pPr>
      <w:r w:rsidRPr="003F5983">
        <w:rPr>
          <w:rFonts w:ascii="Times New Roman" w:hAnsi="Times New Roman" w:cs="Times New Roman"/>
          <w:iCs/>
          <w:color w:val="000000" w:themeColor="text1"/>
          <w:lang w:val="nb-NO"/>
        </w:rPr>
        <w:t>at 3–5 av de vitenskapelig ansatte ved fakultetet registrerer seg som EU-evaluatorer</w:t>
      </w:r>
    </w:p>
    <w:p w14:paraId="127B7FBC" w14:textId="4BA8D061" w:rsidR="00ED2BC7" w:rsidRPr="003F5983" w:rsidRDefault="00ED2BC7" w:rsidP="003D7641">
      <w:pPr>
        <w:pStyle w:val="Listeavsnitt"/>
        <w:rPr>
          <w:rFonts w:ascii="Times New Roman" w:hAnsi="Times New Roman" w:cs="Times New Roman"/>
          <w:iCs/>
          <w:color w:val="000000" w:themeColor="text1"/>
          <w:lang w:val="nb-NO"/>
        </w:rPr>
      </w:pPr>
    </w:p>
    <w:p w14:paraId="256025EC" w14:textId="2807CC90" w:rsidR="00493497" w:rsidRPr="003F5983" w:rsidRDefault="00493497" w:rsidP="00493497">
      <w:pPr>
        <w:rPr>
          <w:rFonts w:ascii="Times New Roman" w:hAnsi="Times New Roman" w:cs="Times New Roman"/>
          <w:i/>
          <w:color w:val="000000" w:themeColor="text1"/>
          <w:lang w:val="nb-NO"/>
        </w:rPr>
      </w:pPr>
    </w:p>
    <w:p w14:paraId="4E3F82BC" w14:textId="758738A4" w:rsidR="001A0B7F" w:rsidRPr="003F5983" w:rsidRDefault="001A0B7F" w:rsidP="00493497">
      <w:pPr>
        <w:rPr>
          <w:rFonts w:ascii="Times New Roman" w:hAnsi="Times New Roman" w:cs="Times New Roman"/>
          <w:i/>
          <w:color w:val="000000" w:themeColor="text1"/>
          <w:lang w:val="nb-NO"/>
        </w:rPr>
      </w:pPr>
    </w:p>
    <w:p w14:paraId="5F94DD51" w14:textId="6CFB626F" w:rsidR="001A0B7F" w:rsidRPr="003F5983" w:rsidRDefault="001A0B7F" w:rsidP="00493497">
      <w:pPr>
        <w:rPr>
          <w:rFonts w:ascii="Times New Roman" w:hAnsi="Times New Roman" w:cs="Times New Roman"/>
          <w:i/>
          <w:color w:val="000000" w:themeColor="text1"/>
          <w:lang w:val="nb-NO"/>
        </w:rPr>
      </w:pPr>
    </w:p>
    <w:p w14:paraId="02FC3FC1" w14:textId="77777777" w:rsidR="001A0B7F" w:rsidRPr="003F5983" w:rsidRDefault="001A0B7F" w:rsidP="00493497">
      <w:pPr>
        <w:rPr>
          <w:rFonts w:ascii="Times New Roman" w:hAnsi="Times New Roman" w:cs="Times New Roman"/>
          <w:i/>
          <w:color w:val="000000" w:themeColor="text1"/>
          <w:lang w:val="nb-NO"/>
        </w:rPr>
      </w:pPr>
    </w:p>
    <w:p w14:paraId="5B9842EA" w14:textId="7B4BF87A" w:rsidR="00BB642C" w:rsidRPr="003F5983" w:rsidRDefault="00BB642C" w:rsidP="00493497">
      <w:pPr>
        <w:rPr>
          <w:rFonts w:ascii="Times New Roman" w:hAnsi="Times New Roman" w:cs="Times New Roman"/>
          <w:i/>
          <w:color w:val="000000" w:themeColor="text1"/>
          <w:lang w:val="nb-NO"/>
        </w:rPr>
      </w:pPr>
    </w:p>
    <w:p w14:paraId="2C88489F" w14:textId="77777777" w:rsidR="00BB642C" w:rsidRPr="003F5983" w:rsidRDefault="00BB642C" w:rsidP="00493497">
      <w:pPr>
        <w:rPr>
          <w:rFonts w:ascii="Times New Roman" w:hAnsi="Times New Roman" w:cs="Times New Roman"/>
          <w:i/>
          <w:color w:val="000000" w:themeColor="text1"/>
          <w:lang w:val="nb-NO"/>
        </w:rPr>
      </w:pPr>
    </w:p>
    <w:p w14:paraId="741C7BF9" w14:textId="316DDA3E" w:rsidR="00493497" w:rsidRPr="003F5983" w:rsidRDefault="00493497" w:rsidP="003D7641">
      <w:pPr>
        <w:pStyle w:val="Overskrift2"/>
        <w:rPr>
          <w:rFonts w:cs="Times New Roman"/>
          <w:color w:val="000000" w:themeColor="text1"/>
          <w:lang w:val="nb-NO"/>
        </w:rPr>
      </w:pPr>
      <w:bookmarkStart w:id="17" w:name="_Toc71612776"/>
      <w:r w:rsidRPr="003F5983">
        <w:rPr>
          <w:rFonts w:cs="Times New Roman"/>
          <w:color w:val="000000" w:themeColor="text1"/>
          <w:lang w:val="nb-NO"/>
        </w:rPr>
        <w:lastRenderedPageBreak/>
        <w:t>Langsiktige målsetninger</w:t>
      </w:r>
      <w:bookmarkEnd w:id="17"/>
    </w:p>
    <w:p w14:paraId="59A2B8EC" w14:textId="333D1E97" w:rsidR="00493497" w:rsidRPr="003F5983" w:rsidRDefault="00493497" w:rsidP="00976C14">
      <w:pPr>
        <w:rPr>
          <w:rFonts w:ascii="Times New Roman" w:hAnsi="Times New Roman" w:cs="Times New Roman"/>
          <w:iCs/>
          <w:color w:val="000000" w:themeColor="text1"/>
          <w:lang w:val="nb-NO"/>
        </w:rPr>
      </w:pPr>
      <w:r w:rsidRPr="003F5983">
        <w:rPr>
          <w:rFonts w:ascii="Times New Roman" w:hAnsi="Times New Roman" w:cs="Times New Roman"/>
          <w:iCs/>
          <w:color w:val="000000" w:themeColor="text1"/>
          <w:lang w:val="nb-NO"/>
        </w:rPr>
        <w:t>I løpet av de neste fem årene</w:t>
      </w:r>
      <w:r w:rsidR="00416007" w:rsidRPr="003F5983">
        <w:rPr>
          <w:rFonts w:ascii="Times New Roman" w:hAnsi="Times New Roman" w:cs="Times New Roman"/>
          <w:iCs/>
          <w:color w:val="000000" w:themeColor="text1"/>
          <w:lang w:val="nb-NO"/>
        </w:rPr>
        <w:t xml:space="preserve"> ønsker</w:t>
      </w:r>
      <w:r w:rsidR="00FC6523" w:rsidRPr="003F5983">
        <w:rPr>
          <w:rFonts w:ascii="Times New Roman" w:hAnsi="Times New Roman" w:cs="Times New Roman"/>
          <w:iCs/>
          <w:color w:val="000000" w:themeColor="text1"/>
          <w:lang w:val="nb-NO"/>
        </w:rPr>
        <w:t xml:space="preserve"> vi at</w:t>
      </w:r>
      <w:r w:rsidR="001C44A8" w:rsidRPr="003F5983">
        <w:rPr>
          <w:rFonts w:ascii="Times New Roman" w:hAnsi="Times New Roman" w:cs="Times New Roman"/>
          <w:iCs/>
          <w:color w:val="000000" w:themeColor="text1"/>
          <w:lang w:val="nb-NO"/>
        </w:rPr>
        <w:t>:</w:t>
      </w:r>
    </w:p>
    <w:p w14:paraId="4ACB6078" w14:textId="77777777" w:rsidR="00730DA9" w:rsidRPr="003F5983" w:rsidRDefault="00730DA9" w:rsidP="00976C14">
      <w:pPr>
        <w:rPr>
          <w:rFonts w:ascii="Times New Roman" w:hAnsi="Times New Roman" w:cs="Times New Roman"/>
          <w:iCs/>
          <w:color w:val="000000" w:themeColor="text1"/>
          <w:lang w:val="nb-NO"/>
        </w:rPr>
      </w:pPr>
    </w:p>
    <w:p w14:paraId="352B94C7" w14:textId="6A5F9F45" w:rsidR="00493497" w:rsidRPr="003F5983" w:rsidRDefault="00FC6523" w:rsidP="00976C14">
      <w:pPr>
        <w:pStyle w:val="Listeavsnitt"/>
        <w:numPr>
          <w:ilvl w:val="0"/>
          <w:numId w:val="16"/>
        </w:numPr>
        <w:rPr>
          <w:rFonts w:ascii="Times New Roman" w:hAnsi="Times New Roman" w:cs="Times New Roman"/>
          <w:iCs/>
          <w:color w:val="000000" w:themeColor="text1"/>
          <w:lang w:val="nb-NO"/>
        </w:rPr>
      </w:pPr>
      <w:r w:rsidRPr="003F5983">
        <w:rPr>
          <w:rFonts w:ascii="Times New Roman" w:hAnsi="Times New Roman" w:cs="Times New Roman"/>
          <w:iCs/>
          <w:color w:val="000000" w:themeColor="text1"/>
          <w:lang w:val="nb-NO"/>
        </w:rPr>
        <w:t xml:space="preserve">fakultetets </w:t>
      </w:r>
      <w:r w:rsidR="00416007" w:rsidRPr="003F5983">
        <w:rPr>
          <w:rFonts w:ascii="Times New Roman" w:hAnsi="Times New Roman" w:cs="Times New Roman"/>
          <w:iCs/>
          <w:color w:val="000000" w:themeColor="text1"/>
          <w:lang w:val="nb-NO"/>
        </w:rPr>
        <w:t xml:space="preserve">deltakelse i </w:t>
      </w:r>
      <w:r w:rsidR="006E1436" w:rsidRPr="003F5983">
        <w:rPr>
          <w:rFonts w:ascii="Times New Roman" w:hAnsi="Times New Roman" w:cs="Times New Roman"/>
          <w:iCs/>
          <w:color w:val="000000" w:themeColor="text1"/>
          <w:lang w:val="nb-NO"/>
        </w:rPr>
        <w:t xml:space="preserve">EU-søknader er blitt rutine, med </w:t>
      </w:r>
      <w:r w:rsidR="00493497" w:rsidRPr="003F5983">
        <w:rPr>
          <w:rFonts w:ascii="Times New Roman" w:hAnsi="Times New Roman" w:cs="Times New Roman"/>
          <w:iCs/>
          <w:color w:val="000000" w:themeColor="text1"/>
          <w:lang w:val="nb-NO"/>
        </w:rPr>
        <w:t>minimum 2–3</w:t>
      </w:r>
      <w:r w:rsidR="006E1436" w:rsidRPr="003F5983">
        <w:rPr>
          <w:rFonts w:ascii="Times New Roman" w:hAnsi="Times New Roman" w:cs="Times New Roman"/>
          <w:iCs/>
          <w:color w:val="000000" w:themeColor="text1"/>
          <w:lang w:val="nb-NO"/>
        </w:rPr>
        <w:t xml:space="preserve"> innsendte </w:t>
      </w:r>
      <w:r w:rsidR="00493497" w:rsidRPr="003F5983">
        <w:rPr>
          <w:rFonts w:ascii="Times New Roman" w:hAnsi="Times New Roman" w:cs="Times New Roman"/>
          <w:iCs/>
          <w:color w:val="000000" w:themeColor="text1"/>
          <w:lang w:val="nb-NO"/>
        </w:rPr>
        <w:t xml:space="preserve">søknader per </w:t>
      </w:r>
      <w:r w:rsidR="006E1436" w:rsidRPr="003F5983">
        <w:rPr>
          <w:rFonts w:ascii="Times New Roman" w:hAnsi="Times New Roman" w:cs="Times New Roman"/>
          <w:iCs/>
          <w:color w:val="000000" w:themeColor="text1"/>
          <w:lang w:val="nb-NO"/>
        </w:rPr>
        <w:t>år</w:t>
      </w:r>
      <w:r w:rsidR="00A25677" w:rsidRPr="003F5983">
        <w:rPr>
          <w:rFonts w:ascii="Times New Roman" w:hAnsi="Times New Roman" w:cs="Times New Roman"/>
          <w:iCs/>
          <w:color w:val="000000" w:themeColor="text1"/>
          <w:lang w:val="nb-NO"/>
        </w:rPr>
        <w:t xml:space="preserve"> (f.eks</w:t>
      </w:r>
      <w:r w:rsidR="00631D0C" w:rsidRPr="003F5983">
        <w:rPr>
          <w:rFonts w:ascii="Times New Roman" w:hAnsi="Times New Roman" w:cs="Times New Roman"/>
          <w:iCs/>
          <w:color w:val="000000" w:themeColor="text1"/>
          <w:lang w:val="nb-NO"/>
        </w:rPr>
        <w:t>.</w:t>
      </w:r>
      <w:r w:rsidR="00A25677" w:rsidRPr="003F5983">
        <w:rPr>
          <w:rFonts w:ascii="Times New Roman" w:hAnsi="Times New Roman" w:cs="Times New Roman"/>
          <w:iCs/>
          <w:color w:val="000000" w:themeColor="text1"/>
          <w:lang w:val="nb-NO"/>
        </w:rPr>
        <w:t xml:space="preserve"> MSCA-ITN, MSCA-IF, RIA, </w:t>
      </w:r>
      <w:r w:rsidR="00493497" w:rsidRPr="003F5983">
        <w:rPr>
          <w:rFonts w:ascii="Times New Roman" w:hAnsi="Times New Roman" w:cs="Times New Roman"/>
          <w:iCs/>
          <w:color w:val="000000" w:themeColor="text1"/>
          <w:lang w:val="nb-NO"/>
        </w:rPr>
        <w:t xml:space="preserve">Erasmus +, </w:t>
      </w:r>
      <w:r w:rsidR="00584314" w:rsidRPr="003F5983">
        <w:rPr>
          <w:rFonts w:ascii="Times New Roman" w:hAnsi="Times New Roman" w:cs="Times New Roman"/>
          <w:iCs/>
          <w:color w:val="000000" w:themeColor="text1"/>
          <w:lang w:val="nb-NO"/>
        </w:rPr>
        <w:t xml:space="preserve">partner/koordinator </w:t>
      </w:r>
      <w:r w:rsidR="00A25677" w:rsidRPr="003F5983">
        <w:rPr>
          <w:rFonts w:ascii="Times New Roman" w:hAnsi="Times New Roman" w:cs="Times New Roman"/>
          <w:iCs/>
          <w:color w:val="000000" w:themeColor="text1"/>
          <w:lang w:val="nb-NO"/>
        </w:rPr>
        <w:t>og lignende)</w:t>
      </w:r>
    </w:p>
    <w:p w14:paraId="3D28267B" w14:textId="03D1BF63" w:rsidR="00493497" w:rsidRPr="003F5983" w:rsidRDefault="00584314" w:rsidP="001E22C7">
      <w:pPr>
        <w:pStyle w:val="Listeavsnitt"/>
        <w:numPr>
          <w:ilvl w:val="0"/>
          <w:numId w:val="16"/>
        </w:numPr>
        <w:rPr>
          <w:rFonts w:ascii="Times New Roman" w:hAnsi="Times New Roman" w:cs="Times New Roman"/>
          <w:iCs/>
          <w:color w:val="000000" w:themeColor="text1"/>
          <w:lang w:val="nb-NO"/>
        </w:rPr>
      </w:pPr>
      <w:r w:rsidRPr="003F5983">
        <w:rPr>
          <w:rFonts w:ascii="Times New Roman" w:hAnsi="Times New Roman" w:cs="Times New Roman"/>
          <w:iCs/>
          <w:color w:val="000000" w:themeColor="text1"/>
          <w:lang w:val="nb-NO"/>
        </w:rPr>
        <w:t xml:space="preserve">flere av fakultetets vitenskapelig </w:t>
      </w:r>
      <w:r w:rsidR="00FC6523" w:rsidRPr="003F5983">
        <w:rPr>
          <w:rFonts w:ascii="Times New Roman" w:hAnsi="Times New Roman" w:cs="Times New Roman"/>
          <w:iCs/>
          <w:color w:val="000000" w:themeColor="text1"/>
          <w:lang w:val="nb-NO"/>
        </w:rPr>
        <w:t xml:space="preserve">og administrative </w:t>
      </w:r>
      <w:r w:rsidRPr="003F5983">
        <w:rPr>
          <w:rFonts w:ascii="Times New Roman" w:hAnsi="Times New Roman" w:cs="Times New Roman"/>
          <w:iCs/>
          <w:color w:val="000000" w:themeColor="text1"/>
          <w:lang w:val="nb-NO"/>
        </w:rPr>
        <w:t>ansatte har erfaring med å søke om EU-finansiering</w:t>
      </w:r>
      <w:r w:rsidR="00493497" w:rsidRPr="003F5983">
        <w:rPr>
          <w:rFonts w:ascii="Times New Roman" w:hAnsi="Times New Roman" w:cs="Times New Roman"/>
          <w:iCs/>
          <w:color w:val="000000" w:themeColor="text1"/>
          <w:lang w:val="nb-NO"/>
        </w:rPr>
        <w:t>, som så kan bidra til økt kunnskapsutveksling</w:t>
      </w:r>
    </w:p>
    <w:p w14:paraId="7DBC99D2" w14:textId="07138520" w:rsidR="00493497" w:rsidRPr="003F5983" w:rsidRDefault="00FC6523" w:rsidP="001E22C7">
      <w:pPr>
        <w:pStyle w:val="Listeavsnitt"/>
        <w:numPr>
          <w:ilvl w:val="0"/>
          <w:numId w:val="16"/>
        </w:numPr>
        <w:rPr>
          <w:rFonts w:ascii="Times New Roman" w:hAnsi="Times New Roman" w:cs="Times New Roman"/>
          <w:iCs/>
          <w:color w:val="000000" w:themeColor="text1"/>
          <w:lang w:val="nb-NO"/>
        </w:rPr>
      </w:pPr>
      <w:r w:rsidRPr="003F5983">
        <w:rPr>
          <w:rFonts w:ascii="Times New Roman" w:hAnsi="Times New Roman" w:cs="Times New Roman"/>
          <w:iCs/>
          <w:color w:val="000000" w:themeColor="text1"/>
          <w:lang w:val="nb-NO"/>
        </w:rPr>
        <w:t xml:space="preserve">fakultetet har fått </w:t>
      </w:r>
      <w:r w:rsidR="00493497" w:rsidRPr="003F5983">
        <w:rPr>
          <w:rFonts w:ascii="Times New Roman" w:hAnsi="Times New Roman" w:cs="Times New Roman"/>
          <w:iCs/>
          <w:color w:val="000000" w:themeColor="text1"/>
          <w:lang w:val="nb-NO"/>
        </w:rPr>
        <w:t>tilslag på 2 større forskningsprosjekter og 2 utdanningsprosjekter</w:t>
      </w:r>
    </w:p>
    <w:p w14:paraId="5F79018E" w14:textId="76290D3D" w:rsidR="00493497" w:rsidRPr="003F5983" w:rsidRDefault="00493497" w:rsidP="001E22C7">
      <w:pPr>
        <w:pStyle w:val="Listeavsnitt"/>
        <w:numPr>
          <w:ilvl w:val="0"/>
          <w:numId w:val="16"/>
        </w:numPr>
        <w:rPr>
          <w:rFonts w:ascii="Times New Roman" w:hAnsi="Times New Roman" w:cs="Times New Roman"/>
          <w:iCs/>
          <w:color w:val="000000" w:themeColor="text1"/>
          <w:lang w:val="nb-NO"/>
        </w:rPr>
      </w:pPr>
      <w:r w:rsidRPr="003F5983">
        <w:rPr>
          <w:rFonts w:ascii="Times New Roman" w:hAnsi="Times New Roman" w:cs="Times New Roman"/>
          <w:color w:val="000000" w:themeColor="text1"/>
          <w:lang w:val="nb-NO"/>
        </w:rPr>
        <w:t xml:space="preserve">fakultetet </w:t>
      </w:r>
      <w:r w:rsidR="00FC6523" w:rsidRPr="003F5983">
        <w:rPr>
          <w:rFonts w:ascii="Times New Roman" w:hAnsi="Times New Roman" w:cs="Times New Roman"/>
          <w:color w:val="000000" w:themeColor="text1"/>
          <w:lang w:val="nb-NO"/>
        </w:rPr>
        <w:t xml:space="preserve">har </w:t>
      </w:r>
      <w:r w:rsidRPr="003F5983">
        <w:rPr>
          <w:rFonts w:ascii="Times New Roman" w:hAnsi="Times New Roman" w:cs="Times New Roman"/>
          <w:color w:val="000000" w:themeColor="text1"/>
          <w:lang w:val="nb-NO"/>
        </w:rPr>
        <w:t>knyttet til seg minst to Marie Skłodowska-Curie Actions postdoktorander</w:t>
      </w:r>
    </w:p>
    <w:p w14:paraId="478B2FD9" w14:textId="77777777" w:rsidR="001C44A8" w:rsidRPr="003F5983" w:rsidRDefault="00493497" w:rsidP="001C44A8">
      <w:pPr>
        <w:pStyle w:val="Listeavsnitt"/>
        <w:numPr>
          <w:ilvl w:val="0"/>
          <w:numId w:val="16"/>
        </w:numPr>
        <w:rPr>
          <w:rFonts w:ascii="Times New Roman" w:hAnsi="Times New Roman" w:cs="Times New Roman"/>
          <w:iCs/>
          <w:color w:val="000000" w:themeColor="text1"/>
          <w:lang w:val="nb-NO"/>
        </w:rPr>
      </w:pPr>
      <w:r w:rsidRPr="003F5983">
        <w:rPr>
          <w:rFonts w:ascii="Times New Roman" w:hAnsi="Times New Roman" w:cs="Times New Roman"/>
          <w:iCs/>
          <w:color w:val="000000" w:themeColor="text1"/>
          <w:lang w:val="nb-NO"/>
        </w:rPr>
        <w:t>vitenskapelig ansatte ved fakultetet benyttes i evalueringsprosesser</w:t>
      </w:r>
      <w:r w:rsidR="00FC6523" w:rsidRPr="003F5983">
        <w:rPr>
          <w:rFonts w:ascii="Times New Roman" w:hAnsi="Times New Roman" w:cs="Times New Roman"/>
          <w:iCs/>
          <w:color w:val="000000" w:themeColor="text1"/>
          <w:lang w:val="nb-NO"/>
        </w:rPr>
        <w:t xml:space="preserve"> i EU</w:t>
      </w:r>
    </w:p>
    <w:p w14:paraId="446FFD96" w14:textId="59D83120" w:rsidR="001C44A8" w:rsidRPr="003F5983" w:rsidRDefault="001C44A8" w:rsidP="001C44A8">
      <w:pPr>
        <w:pStyle w:val="Listeavsnitt"/>
        <w:numPr>
          <w:ilvl w:val="0"/>
          <w:numId w:val="16"/>
        </w:numPr>
        <w:rPr>
          <w:rFonts w:ascii="Times New Roman" w:hAnsi="Times New Roman" w:cs="Times New Roman"/>
          <w:iCs/>
          <w:color w:val="000000" w:themeColor="text1"/>
          <w:lang w:val="nb-NO"/>
        </w:rPr>
      </w:pPr>
      <w:r w:rsidRPr="003F5983">
        <w:rPr>
          <w:rFonts w:ascii="Times New Roman" w:hAnsi="Times New Roman" w:cs="Times New Roman"/>
          <w:iCs/>
          <w:color w:val="000000" w:themeColor="text1"/>
          <w:lang w:val="nb-NO"/>
        </w:rPr>
        <w:t>fakultetets samarbeid</w:t>
      </w:r>
      <w:r w:rsidR="006367B7">
        <w:rPr>
          <w:rFonts w:ascii="Times New Roman" w:hAnsi="Times New Roman" w:cs="Times New Roman"/>
          <w:iCs/>
          <w:color w:val="000000" w:themeColor="text1"/>
          <w:lang w:val="nb-NO"/>
        </w:rPr>
        <w:t>er tett</w:t>
      </w:r>
      <w:r w:rsidRPr="003F5983">
        <w:rPr>
          <w:rFonts w:ascii="Times New Roman" w:hAnsi="Times New Roman" w:cs="Times New Roman"/>
          <w:iCs/>
          <w:color w:val="000000" w:themeColor="text1"/>
          <w:lang w:val="nb-NO"/>
        </w:rPr>
        <w:t xml:space="preserve"> med FAA og studieavdelingen om identifisering av aktuelle utlysninger og aktuelle strategiske samarbeidspartnere jf. utdanningsperspektivet.</w:t>
      </w:r>
    </w:p>
    <w:p w14:paraId="1D4584E3" w14:textId="448225FD" w:rsidR="00ED2BC7" w:rsidRPr="003F5983" w:rsidRDefault="00730DA9" w:rsidP="001C44A8">
      <w:pPr>
        <w:pStyle w:val="Listeavsnitt"/>
        <w:numPr>
          <w:ilvl w:val="0"/>
          <w:numId w:val="16"/>
        </w:numPr>
        <w:rPr>
          <w:rFonts w:ascii="Times New Roman" w:hAnsi="Times New Roman" w:cs="Times New Roman"/>
          <w:iCs/>
          <w:color w:val="000000" w:themeColor="text1"/>
          <w:lang w:val="nb-NO"/>
        </w:rPr>
      </w:pPr>
      <w:r w:rsidRPr="003F5983">
        <w:rPr>
          <w:rFonts w:ascii="Times New Roman" w:hAnsi="Times New Roman" w:cs="Times New Roman"/>
          <w:iCs/>
          <w:color w:val="000000" w:themeColor="text1"/>
          <w:lang w:val="nb-NO"/>
        </w:rPr>
        <w:t>det foregår en mer</w:t>
      </w:r>
      <w:r w:rsidR="00ED2BC7" w:rsidRPr="003F5983">
        <w:rPr>
          <w:rFonts w:ascii="Times New Roman" w:hAnsi="Times New Roman" w:cs="Times New Roman"/>
          <w:iCs/>
          <w:color w:val="000000" w:themeColor="text1"/>
          <w:lang w:val="nb-NO"/>
        </w:rPr>
        <w:t xml:space="preserve"> systematisk og kritisk gjennomgang av søknader som har fått avslag. På den måten kan man gjøre bedre vurderinger av kvaliteten på </w:t>
      </w:r>
      <w:r w:rsidR="000A3778" w:rsidRPr="003F5983">
        <w:rPr>
          <w:rFonts w:ascii="Times New Roman" w:hAnsi="Times New Roman" w:cs="Times New Roman"/>
          <w:iCs/>
          <w:color w:val="000000" w:themeColor="text1"/>
          <w:lang w:val="nb-NO"/>
        </w:rPr>
        <w:t>søknaden</w:t>
      </w:r>
      <w:r w:rsidR="00ED2BC7" w:rsidRPr="003F5983">
        <w:rPr>
          <w:rFonts w:ascii="Times New Roman" w:hAnsi="Times New Roman" w:cs="Times New Roman"/>
          <w:iCs/>
          <w:color w:val="000000" w:themeColor="text1"/>
          <w:lang w:val="nb-NO"/>
        </w:rPr>
        <w:t>, hvorfor den ikke har fått tils</w:t>
      </w:r>
      <w:r w:rsidR="000A3778" w:rsidRPr="003F5983">
        <w:rPr>
          <w:rFonts w:ascii="Times New Roman" w:hAnsi="Times New Roman" w:cs="Times New Roman"/>
          <w:iCs/>
          <w:color w:val="000000" w:themeColor="text1"/>
          <w:lang w:val="nb-NO"/>
        </w:rPr>
        <w:t>la</w:t>
      </w:r>
      <w:r w:rsidR="00ED2BC7" w:rsidRPr="003F5983">
        <w:rPr>
          <w:rFonts w:ascii="Times New Roman" w:hAnsi="Times New Roman" w:cs="Times New Roman"/>
          <w:iCs/>
          <w:color w:val="000000" w:themeColor="text1"/>
          <w:lang w:val="nb-NO"/>
        </w:rPr>
        <w:t>g osv. Dette er særdeles viktig med tanke på om man skal satse på ny</w:t>
      </w:r>
      <w:r w:rsidR="000A3778" w:rsidRPr="003F5983">
        <w:rPr>
          <w:rFonts w:ascii="Times New Roman" w:hAnsi="Times New Roman" w:cs="Times New Roman"/>
          <w:iCs/>
          <w:color w:val="000000" w:themeColor="text1"/>
          <w:lang w:val="nb-NO"/>
        </w:rPr>
        <w:t>-</w:t>
      </w:r>
      <w:r w:rsidR="00ED2BC7" w:rsidRPr="003F5983">
        <w:rPr>
          <w:rFonts w:ascii="Times New Roman" w:hAnsi="Times New Roman" w:cs="Times New Roman"/>
          <w:iCs/>
          <w:color w:val="000000" w:themeColor="text1"/>
          <w:lang w:val="nb-NO"/>
        </w:rPr>
        <w:t>innsendelse og hvorvidt det er ønskelig med økt administrativ støtte og oppfølging fra</w:t>
      </w:r>
      <w:r w:rsidR="001E22C7" w:rsidRPr="003F5983">
        <w:rPr>
          <w:rFonts w:ascii="Times New Roman" w:hAnsi="Times New Roman" w:cs="Times New Roman"/>
          <w:iCs/>
          <w:color w:val="000000" w:themeColor="text1"/>
          <w:lang w:val="nb-NO"/>
        </w:rPr>
        <w:t xml:space="preserve"> både</w:t>
      </w:r>
      <w:r w:rsidR="00ED2BC7" w:rsidRPr="003F5983">
        <w:rPr>
          <w:rFonts w:ascii="Times New Roman" w:hAnsi="Times New Roman" w:cs="Times New Roman"/>
          <w:iCs/>
          <w:color w:val="000000" w:themeColor="text1"/>
          <w:lang w:val="nb-NO"/>
        </w:rPr>
        <w:t xml:space="preserve"> </w:t>
      </w:r>
      <w:r w:rsidR="002046E0" w:rsidRPr="003F5983">
        <w:rPr>
          <w:rFonts w:ascii="Times New Roman" w:hAnsi="Times New Roman" w:cs="Times New Roman"/>
          <w:iCs/>
          <w:color w:val="000000" w:themeColor="text1"/>
          <w:lang w:val="nb-NO"/>
        </w:rPr>
        <w:t xml:space="preserve">FAA </w:t>
      </w:r>
      <w:r w:rsidR="001E22C7" w:rsidRPr="003F5983">
        <w:rPr>
          <w:rFonts w:ascii="Times New Roman" w:hAnsi="Times New Roman" w:cs="Times New Roman"/>
          <w:iCs/>
          <w:color w:val="000000" w:themeColor="text1"/>
          <w:lang w:val="nb-NO"/>
        </w:rPr>
        <w:t>(knyttet særlig til forskningsprosjekter) og studieavdelingen (knyttet særlig til utdanningsprosjekter).</w:t>
      </w:r>
    </w:p>
    <w:p w14:paraId="7A66EADC" w14:textId="59288587" w:rsidR="00ED2BC7" w:rsidRPr="003F5983" w:rsidRDefault="00730DA9" w:rsidP="001E22C7">
      <w:pPr>
        <w:pStyle w:val="Listeavsnitt"/>
        <w:numPr>
          <w:ilvl w:val="0"/>
          <w:numId w:val="16"/>
        </w:numPr>
        <w:rPr>
          <w:rFonts w:ascii="Times New Roman" w:hAnsi="Times New Roman" w:cs="Times New Roman"/>
          <w:iCs/>
          <w:color w:val="000000" w:themeColor="text1"/>
          <w:lang w:val="nb-NO"/>
        </w:rPr>
      </w:pPr>
      <w:r w:rsidRPr="003F5983">
        <w:rPr>
          <w:rFonts w:ascii="Times New Roman" w:hAnsi="Times New Roman" w:cs="Times New Roman"/>
          <w:iCs/>
          <w:color w:val="000000" w:themeColor="text1"/>
          <w:lang w:val="nb-NO"/>
        </w:rPr>
        <w:t>f</w:t>
      </w:r>
      <w:r w:rsidR="00ED2BC7" w:rsidRPr="003F5983">
        <w:rPr>
          <w:rFonts w:ascii="Times New Roman" w:hAnsi="Times New Roman" w:cs="Times New Roman"/>
          <w:iCs/>
          <w:color w:val="000000" w:themeColor="text1"/>
          <w:lang w:val="nb-NO"/>
        </w:rPr>
        <w:t xml:space="preserve">orskere og forskningsgrupper som ønsker å søke EU-prosjekter sendes på skrive- og prosjektutviklingskurs i regi av Forskningsrådet. </w:t>
      </w:r>
    </w:p>
    <w:p w14:paraId="1B0EFEB0" w14:textId="73F9B00E" w:rsidR="00952C96" w:rsidRPr="003F5983" w:rsidRDefault="002046E0" w:rsidP="001C44A8">
      <w:pPr>
        <w:pStyle w:val="Listeavsnitt"/>
        <w:numPr>
          <w:ilvl w:val="0"/>
          <w:numId w:val="16"/>
        </w:numPr>
        <w:rPr>
          <w:rFonts w:ascii="Times New Roman" w:hAnsi="Times New Roman" w:cs="Times New Roman"/>
          <w:iCs/>
          <w:color w:val="000000" w:themeColor="text1"/>
          <w:lang w:val="nb-NO"/>
        </w:rPr>
      </w:pPr>
      <w:r w:rsidRPr="003F5983">
        <w:rPr>
          <w:rFonts w:ascii="Times New Roman" w:hAnsi="Times New Roman" w:cs="Times New Roman"/>
          <w:iCs/>
          <w:color w:val="000000" w:themeColor="text1"/>
          <w:lang w:val="nb-NO"/>
        </w:rPr>
        <w:t>f</w:t>
      </w:r>
      <w:r w:rsidR="00ED2BC7" w:rsidRPr="003F5983">
        <w:rPr>
          <w:rFonts w:ascii="Times New Roman" w:hAnsi="Times New Roman" w:cs="Times New Roman"/>
          <w:iCs/>
          <w:color w:val="000000" w:themeColor="text1"/>
          <w:lang w:val="nb-NO"/>
        </w:rPr>
        <w:t xml:space="preserve">lere vitenskapelige ansatte og forskningsgrupper utvikler internasjonale nettverk og erfaringsgrunnlag som setter dem i posisjon til å kunne få gjennomslag gjennom blant annet </w:t>
      </w:r>
      <w:r w:rsidR="001C44A8" w:rsidRPr="003F5983">
        <w:rPr>
          <w:rFonts w:ascii="Times New Roman" w:hAnsi="Times New Roman" w:cs="Times New Roman"/>
          <w:iCs/>
          <w:color w:val="000000" w:themeColor="text1"/>
          <w:lang w:val="nb-NO"/>
        </w:rPr>
        <w:t xml:space="preserve">strategisk </w:t>
      </w:r>
      <w:r w:rsidR="00ED2BC7" w:rsidRPr="003F5983">
        <w:rPr>
          <w:rFonts w:ascii="Times New Roman" w:hAnsi="Times New Roman" w:cs="Times New Roman"/>
          <w:iCs/>
          <w:color w:val="000000" w:themeColor="text1"/>
          <w:lang w:val="nb-NO"/>
        </w:rPr>
        <w:t>bruk av ansatt</w:t>
      </w:r>
      <w:r w:rsidR="007F7D2A" w:rsidRPr="003F5983">
        <w:rPr>
          <w:rFonts w:ascii="Times New Roman" w:hAnsi="Times New Roman" w:cs="Times New Roman"/>
          <w:iCs/>
          <w:color w:val="000000" w:themeColor="text1"/>
          <w:lang w:val="nb-NO"/>
        </w:rPr>
        <w:t>e</w:t>
      </w:r>
      <w:r w:rsidR="006367B7">
        <w:rPr>
          <w:rFonts w:ascii="Times New Roman" w:hAnsi="Times New Roman" w:cs="Times New Roman"/>
          <w:iCs/>
          <w:color w:val="000000" w:themeColor="text1"/>
          <w:lang w:val="nb-NO"/>
        </w:rPr>
        <w:t xml:space="preserve">s </w:t>
      </w:r>
      <w:r w:rsidR="00ED2BC7" w:rsidRPr="003F5983">
        <w:rPr>
          <w:rFonts w:ascii="Times New Roman" w:hAnsi="Times New Roman" w:cs="Times New Roman"/>
          <w:iCs/>
          <w:color w:val="000000" w:themeColor="text1"/>
          <w:lang w:val="nb-NO"/>
        </w:rPr>
        <w:t>mobilitet i Erasmus+</w:t>
      </w:r>
      <w:r w:rsidR="001C44A8" w:rsidRPr="003F5983">
        <w:rPr>
          <w:rFonts w:ascii="Times New Roman" w:hAnsi="Times New Roman" w:cs="Times New Roman"/>
          <w:iCs/>
          <w:color w:val="000000" w:themeColor="text1"/>
          <w:lang w:val="nb-NO"/>
        </w:rPr>
        <w:t>.</w:t>
      </w:r>
    </w:p>
    <w:p w14:paraId="0ADAED4E" w14:textId="305EDCD2" w:rsidR="00952C96" w:rsidRPr="003F5983" w:rsidRDefault="00952C96" w:rsidP="00DF7069">
      <w:pPr>
        <w:pStyle w:val="Listeavsnitt"/>
        <w:rPr>
          <w:rFonts w:ascii="Times New Roman" w:hAnsi="Times New Roman" w:cs="Times New Roman"/>
          <w:iCs/>
          <w:color w:val="000000" w:themeColor="text1"/>
          <w:lang w:val="nb-NO"/>
        </w:rPr>
      </w:pPr>
    </w:p>
    <w:p w14:paraId="2DBF0D7D" w14:textId="77777777" w:rsidR="0093490D" w:rsidRPr="003F5983" w:rsidRDefault="0093490D" w:rsidP="0093490D">
      <w:pPr>
        <w:rPr>
          <w:rFonts w:ascii="Times New Roman" w:hAnsi="Times New Roman" w:cs="Times New Roman"/>
          <w:color w:val="000000" w:themeColor="text1"/>
          <w:sz w:val="40"/>
          <w:szCs w:val="40"/>
          <w:lang w:val="nb-NO"/>
        </w:rPr>
      </w:pPr>
    </w:p>
    <w:sectPr w:rsidR="0093490D" w:rsidRPr="003F5983" w:rsidSect="0076252F">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F8D16" w14:textId="77777777" w:rsidR="007024BA" w:rsidRDefault="007024BA" w:rsidP="000E53E9">
      <w:r>
        <w:separator/>
      </w:r>
    </w:p>
  </w:endnote>
  <w:endnote w:type="continuationSeparator" w:id="0">
    <w:p w14:paraId="1DDB7420" w14:textId="77777777" w:rsidR="007024BA" w:rsidRDefault="007024BA" w:rsidP="000E53E9">
      <w:r>
        <w:continuationSeparator/>
      </w:r>
    </w:p>
  </w:endnote>
  <w:endnote w:type="continuationNotice" w:id="1">
    <w:p w14:paraId="0C2F2300" w14:textId="77777777" w:rsidR="007024BA" w:rsidRDefault="00702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5AA55" w14:textId="77777777" w:rsidR="00FA7836" w:rsidRDefault="00FA783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2"/>
        <w:szCs w:val="22"/>
      </w:rPr>
      <w:id w:val="-1342009402"/>
      <w:docPartObj>
        <w:docPartGallery w:val="Page Numbers (Bottom of Page)"/>
        <w:docPartUnique/>
      </w:docPartObj>
    </w:sdtPr>
    <w:sdtEndPr/>
    <w:sdtContent>
      <w:sdt>
        <w:sdtPr>
          <w:rPr>
            <w:rFonts w:ascii="Times New Roman" w:hAnsi="Times New Roman" w:cs="Times New Roman"/>
            <w:sz w:val="22"/>
            <w:szCs w:val="22"/>
          </w:rPr>
          <w:id w:val="-1769616900"/>
          <w:docPartObj>
            <w:docPartGallery w:val="Page Numbers (Top of Page)"/>
            <w:docPartUnique/>
          </w:docPartObj>
        </w:sdtPr>
        <w:sdtEndPr/>
        <w:sdtContent>
          <w:p w14:paraId="18133BF7" w14:textId="0029A090" w:rsidR="005957C7" w:rsidRPr="003D7641" w:rsidRDefault="005957C7">
            <w:pPr>
              <w:pStyle w:val="Bunntekst"/>
              <w:jc w:val="right"/>
              <w:rPr>
                <w:rFonts w:ascii="Times New Roman" w:hAnsi="Times New Roman" w:cs="Times New Roman"/>
                <w:sz w:val="22"/>
                <w:szCs w:val="22"/>
              </w:rPr>
            </w:pPr>
            <w:r w:rsidRPr="003D7641">
              <w:rPr>
                <w:rFonts w:ascii="Times New Roman" w:hAnsi="Times New Roman" w:cs="Times New Roman"/>
                <w:sz w:val="22"/>
                <w:szCs w:val="22"/>
                <w:lang w:val="nb-NO"/>
              </w:rPr>
              <w:t xml:space="preserve">Side </w:t>
            </w:r>
            <w:r w:rsidRPr="003D7641">
              <w:rPr>
                <w:rFonts w:ascii="Times New Roman" w:hAnsi="Times New Roman" w:cs="Times New Roman"/>
                <w:b/>
                <w:bCs/>
                <w:sz w:val="22"/>
                <w:szCs w:val="22"/>
              </w:rPr>
              <w:fldChar w:fldCharType="begin"/>
            </w:r>
            <w:r w:rsidRPr="003D7641">
              <w:rPr>
                <w:rFonts w:ascii="Times New Roman" w:hAnsi="Times New Roman" w:cs="Times New Roman"/>
                <w:b/>
                <w:bCs/>
                <w:sz w:val="22"/>
                <w:szCs w:val="22"/>
              </w:rPr>
              <w:instrText>PAGE</w:instrText>
            </w:r>
            <w:r w:rsidRPr="003D7641">
              <w:rPr>
                <w:rFonts w:ascii="Times New Roman" w:hAnsi="Times New Roman" w:cs="Times New Roman"/>
                <w:b/>
                <w:bCs/>
                <w:sz w:val="22"/>
                <w:szCs w:val="22"/>
              </w:rPr>
              <w:fldChar w:fldCharType="separate"/>
            </w:r>
            <w:r w:rsidRPr="003D7641">
              <w:rPr>
                <w:rFonts w:ascii="Times New Roman" w:hAnsi="Times New Roman" w:cs="Times New Roman"/>
                <w:b/>
                <w:bCs/>
                <w:sz w:val="22"/>
                <w:szCs w:val="22"/>
                <w:lang w:val="nb-NO"/>
              </w:rPr>
              <w:t>2</w:t>
            </w:r>
            <w:r w:rsidRPr="003D7641">
              <w:rPr>
                <w:rFonts w:ascii="Times New Roman" w:hAnsi="Times New Roman" w:cs="Times New Roman"/>
                <w:b/>
                <w:bCs/>
                <w:sz w:val="22"/>
                <w:szCs w:val="22"/>
              </w:rPr>
              <w:fldChar w:fldCharType="end"/>
            </w:r>
            <w:r w:rsidRPr="003D7641">
              <w:rPr>
                <w:rFonts w:ascii="Times New Roman" w:hAnsi="Times New Roman" w:cs="Times New Roman"/>
                <w:sz w:val="22"/>
                <w:szCs w:val="22"/>
                <w:lang w:val="nb-NO"/>
              </w:rPr>
              <w:t xml:space="preserve"> av </w:t>
            </w:r>
            <w:r w:rsidRPr="003D7641">
              <w:rPr>
                <w:rFonts w:ascii="Times New Roman" w:hAnsi="Times New Roman" w:cs="Times New Roman"/>
                <w:b/>
                <w:bCs/>
                <w:sz w:val="22"/>
                <w:szCs w:val="22"/>
              </w:rPr>
              <w:fldChar w:fldCharType="begin"/>
            </w:r>
            <w:r w:rsidRPr="003D7641">
              <w:rPr>
                <w:rFonts w:ascii="Times New Roman" w:hAnsi="Times New Roman" w:cs="Times New Roman"/>
                <w:b/>
                <w:bCs/>
                <w:sz w:val="22"/>
                <w:szCs w:val="22"/>
              </w:rPr>
              <w:instrText>NUMPAGES</w:instrText>
            </w:r>
            <w:r w:rsidRPr="003D7641">
              <w:rPr>
                <w:rFonts w:ascii="Times New Roman" w:hAnsi="Times New Roman" w:cs="Times New Roman"/>
                <w:b/>
                <w:bCs/>
                <w:sz w:val="22"/>
                <w:szCs w:val="22"/>
              </w:rPr>
              <w:fldChar w:fldCharType="separate"/>
            </w:r>
            <w:r w:rsidRPr="003D7641">
              <w:rPr>
                <w:rFonts w:ascii="Times New Roman" w:hAnsi="Times New Roman" w:cs="Times New Roman"/>
                <w:b/>
                <w:bCs/>
                <w:sz w:val="22"/>
                <w:szCs w:val="22"/>
                <w:lang w:val="nb-NO"/>
              </w:rPr>
              <w:t>2</w:t>
            </w:r>
            <w:r w:rsidRPr="003D7641">
              <w:rPr>
                <w:rFonts w:ascii="Times New Roman" w:hAnsi="Times New Roman" w:cs="Times New Roman"/>
                <w:b/>
                <w:bCs/>
                <w:sz w:val="22"/>
                <w:szCs w:val="22"/>
              </w:rPr>
              <w:fldChar w:fldCharType="end"/>
            </w:r>
          </w:p>
        </w:sdtContent>
      </w:sdt>
    </w:sdtContent>
  </w:sdt>
  <w:p w14:paraId="7A9D3D99" w14:textId="77777777" w:rsidR="005957C7" w:rsidRDefault="005957C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6A72E" w14:textId="77777777" w:rsidR="00FA7836" w:rsidRDefault="00FA783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5FB30" w14:textId="77777777" w:rsidR="007024BA" w:rsidRDefault="007024BA" w:rsidP="000E53E9">
      <w:r>
        <w:separator/>
      </w:r>
    </w:p>
  </w:footnote>
  <w:footnote w:type="continuationSeparator" w:id="0">
    <w:p w14:paraId="48D71889" w14:textId="77777777" w:rsidR="007024BA" w:rsidRDefault="007024BA" w:rsidP="000E53E9">
      <w:r>
        <w:continuationSeparator/>
      </w:r>
    </w:p>
  </w:footnote>
  <w:footnote w:type="continuationNotice" w:id="1">
    <w:p w14:paraId="513B7C39" w14:textId="77777777" w:rsidR="007024BA" w:rsidRDefault="007024BA"/>
  </w:footnote>
  <w:footnote w:id="2">
    <w:p w14:paraId="4826E0AD" w14:textId="5AB3579C" w:rsidR="006114DB" w:rsidRPr="003F5983" w:rsidRDefault="006114DB">
      <w:pPr>
        <w:pStyle w:val="Fotnotetekst"/>
        <w:rPr>
          <w:rFonts w:ascii="Times New Roman" w:hAnsi="Times New Roman" w:cs="Times New Roman"/>
          <w:b/>
          <w:bCs/>
          <w:i/>
          <w:iCs/>
          <w:lang w:val="nb-NO"/>
        </w:rPr>
      </w:pPr>
      <w:r w:rsidRPr="003F5983">
        <w:rPr>
          <w:rStyle w:val="Fotnotereferanse"/>
          <w:rFonts w:ascii="Times New Roman" w:hAnsi="Times New Roman" w:cs="Times New Roman"/>
          <w:b/>
          <w:bCs/>
          <w:i/>
          <w:iCs/>
        </w:rPr>
        <w:footnoteRef/>
      </w:r>
      <w:r w:rsidRPr="003F5983">
        <w:rPr>
          <w:rFonts w:ascii="Times New Roman" w:hAnsi="Times New Roman" w:cs="Times New Roman"/>
          <w:b/>
          <w:bCs/>
          <w:i/>
          <w:iCs/>
        </w:rPr>
        <w:t xml:space="preserve"> </w:t>
      </w:r>
      <w:r w:rsidRPr="003F5983">
        <w:rPr>
          <w:rStyle w:val="Sterk"/>
          <w:rFonts w:ascii="Times New Roman" w:hAnsi="Times New Roman" w:cs="Times New Roman"/>
          <w:b w:val="0"/>
          <w:bCs w:val="0"/>
          <w:i/>
          <w:iCs/>
          <w:color w:val="404040"/>
          <w:shd w:val="clear" w:color="auto" w:fill="FFFFFF"/>
        </w:rPr>
        <w:t xml:space="preserve">Jean Monnet Actions run under Erasmus+ to support teaching, learning, research and debates on various aspects of the European Union. </w:t>
      </w:r>
      <w:r w:rsidRPr="003F5983">
        <w:rPr>
          <w:rStyle w:val="Sterk"/>
          <w:rFonts w:ascii="Times New Roman" w:hAnsi="Times New Roman" w:cs="Times New Roman"/>
          <w:b w:val="0"/>
          <w:bCs w:val="0"/>
          <w:i/>
          <w:iCs/>
          <w:color w:val="404040"/>
          <w:shd w:val="clear" w:color="auto" w:fill="FFFFFF"/>
          <w:lang w:val="nb-NO"/>
        </w:rPr>
        <w:t xml:space="preserve">For mer informasjon: </w:t>
      </w:r>
      <w:hyperlink r:id="rId1" w:history="1">
        <w:r w:rsidRPr="003F5983">
          <w:rPr>
            <w:rStyle w:val="Hyperkobling"/>
            <w:rFonts w:ascii="Times New Roman" w:hAnsi="Times New Roman" w:cs="Times New Roman"/>
            <w:i/>
            <w:iCs/>
            <w:shd w:val="clear" w:color="auto" w:fill="FFFFFF"/>
            <w:lang w:val="nb-NO"/>
          </w:rPr>
          <w:t>https://ec.europa.eu/programmes/erasmus-plus/opportunities/jean-monnet_en</w:t>
        </w:r>
      </w:hyperlink>
      <w:r w:rsidRPr="003F5983">
        <w:rPr>
          <w:rStyle w:val="Sterk"/>
          <w:rFonts w:ascii="Times New Roman" w:hAnsi="Times New Roman" w:cs="Times New Roman"/>
          <w:i/>
          <w:iCs/>
          <w:color w:val="404040"/>
          <w:shd w:val="clear" w:color="auto" w:fill="FFFFFF"/>
          <w:lang w:val="nb-NO"/>
        </w:rPr>
        <w:t xml:space="preserve"> </w:t>
      </w:r>
    </w:p>
  </w:footnote>
  <w:footnote w:id="3">
    <w:p w14:paraId="23165628" w14:textId="2E2C7605" w:rsidR="004F514E" w:rsidRPr="003F5983" w:rsidRDefault="004F514E">
      <w:pPr>
        <w:pStyle w:val="Fotnotetekst"/>
        <w:rPr>
          <w:rFonts w:ascii="Times New Roman" w:hAnsi="Times New Roman" w:cs="Times New Roman"/>
          <w:lang w:val="nb-NO"/>
        </w:rPr>
      </w:pPr>
      <w:r w:rsidRPr="003F5983">
        <w:rPr>
          <w:rStyle w:val="Fotnotereferanse"/>
          <w:rFonts w:ascii="Times New Roman" w:hAnsi="Times New Roman" w:cs="Times New Roman"/>
        </w:rPr>
        <w:footnoteRef/>
      </w:r>
      <w:r w:rsidRPr="003F5983">
        <w:rPr>
          <w:rFonts w:ascii="Times New Roman" w:hAnsi="Times New Roman" w:cs="Times New Roman"/>
          <w:lang w:val="nb-NO"/>
        </w:rPr>
        <w:t xml:space="preserve"> Assitej Norge, Bialostocki Teatr Lalek W Bialymstoku (PL), Centar za kulturu Cakovev (HR), Cooperative de Producao Artistica Teatro Animacao O Bando CRL (PT), Divaldo Alfa Prispevkova Organizace (CZ), Dschungel Wien - Theaterhaus får junges Publikum GMBH (AT), Elsinor Society CS (IT), Futter Festival Internacional Teatro Expresao Iberica CRL (PT), Ich bin OK- Kultur- und Bildungsverein der Menschen mit und ohne Behinderung (AT), Landesbühnen Sachsen GMBH (DE), Lutkovno Geldalisce Ljubljana (SI), Theatr Genedlaethol CYRMU (UK), University of Derby Theatre Unlimited (UK)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C58A7" w14:textId="77777777" w:rsidR="007604AF" w:rsidRDefault="007604AF">
    <w:pPr>
      <w:pStyle w:val="Topptekst"/>
    </w:pPr>
    <w:r>
      <w:rPr>
        <w:rFonts w:asciiTheme="majorHAnsi" w:hAnsiTheme="majorHAnsi"/>
        <w:noProof/>
      </w:rPr>
      <mc:AlternateContent>
        <mc:Choice Requires="wps">
          <w:drawing>
            <wp:anchor distT="0" distB="0" distL="114300" distR="114300" simplePos="0" relativeHeight="251668480" behindDoc="0" locked="0" layoutInCell="1" allowOverlap="1" wp14:anchorId="20525090" wp14:editId="1CCFB634">
              <wp:simplePos x="0" y="0"/>
              <wp:positionH relativeFrom="column">
                <wp:posOffset>-280671</wp:posOffset>
              </wp:positionH>
              <wp:positionV relativeFrom="paragraph">
                <wp:posOffset>-106680</wp:posOffset>
              </wp:positionV>
              <wp:extent cx="2867025" cy="441325"/>
              <wp:effectExtent l="0" t="0" r="0" b="0"/>
              <wp:wrapNone/>
              <wp:docPr id="11" name="Tekstboks 11"/>
              <wp:cNvGraphicFramePr/>
              <a:graphic xmlns:a="http://schemas.openxmlformats.org/drawingml/2006/main">
                <a:graphicData uri="http://schemas.microsoft.com/office/word/2010/wordprocessingShape">
                  <wps:wsp>
                    <wps:cNvSpPr txBox="1"/>
                    <wps:spPr>
                      <a:xfrm>
                        <a:off x="0" y="0"/>
                        <a:ext cx="2867025" cy="44132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94DBDC" w14:textId="77777777" w:rsidR="007604AF" w:rsidRDefault="007604AF" w:rsidP="00945D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25090" id="_x0000_t202" coordsize="21600,21600" o:spt="202" path="m,l,21600r21600,l21600,xe">
              <v:stroke joinstyle="miter"/>
              <v:path gradientshapeok="t" o:connecttype="rect"/>
            </v:shapetype>
            <v:shape id="Tekstboks 11" o:spid="_x0000_s1026" type="#_x0000_t202" style="position:absolute;margin-left:-22.1pt;margin-top:-8.4pt;width:225.75pt;height:3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" filled="f" stroked="f">
              <v:textbox>
                <w:txbxContent>
                  <w:p w14:paraId="7194DBDC" w14:textId="77777777" w:rsidR="007604AF" w:rsidRDefault="007604AF" w:rsidP="00945D22"/>
                </w:txbxContent>
              </v:textbox>
            </v:shape>
          </w:pict>
        </mc:Fallback>
      </mc:AlternateContent>
    </w:r>
    <w:r>
      <w:rPr>
        <w:rFonts w:asciiTheme="majorHAnsi" w:hAnsiTheme="majorHAnsi"/>
        <w:noProof/>
      </w:rPr>
      <mc:AlternateContent>
        <mc:Choice Requires="wps">
          <w:drawing>
            <wp:anchor distT="0" distB="0" distL="114300" distR="114300" simplePos="0" relativeHeight="251667456" behindDoc="0" locked="0" layoutInCell="1" allowOverlap="1" wp14:anchorId="6790FBBC" wp14:editId="4016568E">
              <wp:simplePos x="0" y="0"/>
              <wp:positionH relativeFrom="column">
                <wp:posOffset>127000</wp:posOffset>
              </wp:positionH>
              <wp:positionV relativeFrom="paragraph">
                <wp:posOffset>81915</wp:posOffset>
              </wp:positionV>
              <wp:extent cx="4905375" cy="342900"/>
              <wp:effectExtent l="0" t="0" r="0" b="12700"/>
              <wp:wrapNone/>
              <wp:docPr id="12" name="Tekstboks 12"/>
              <wp:cNvGraphicFramePr/>
              <a:graphic xmlns:a="http://schemas.openxmlformats.org/drawingml/2006/main">
                <a:graphicData uri="http://schemas.microsoft.com/office/word/2010/wordprocessingShape">
                  <wps:wsp>
                    <wps:cNvSpPr txBox="1"/>
                    <wps:spPr>
                      <a:xfrm>
                        <a:off x="0" y="0"/>
                        <a:ext cx="4905375" cy="3429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CD245A" w14:textId="77777777" w:rsidR="007604AF" w:rsidRPr="00945D22" w:rsidRDefault="007604AF" w:rsidP="00945D22">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0FBBC" id="Tekstboks 12" o:spid="_x0000_s1027" type="#_x0000_t202" style="position:absolute;margin-left:10pt;margin-top:6.45pt;width:386.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" filled="f" stroked="f">
              <v:textbox>
                <w:txbxContent>
                  <w:p w14:paraId="54CD245A" w14:textId="77777777" w:rsidR="007604AF" w:rsidRPr="00945D22" w:rsidRDefault="007604AF" w:rsidP="00945D22">
                    <w:pPr>
                      <w:rPr>
                        <w:sz w:val="22"/>
                        <w:szCs w:val="22"/>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861B7" w14:textId="6A794D53" w:rsidR="005957C7" w:rsidRPr="005957C7" w:rsidRDefault="005957C7" w:rsidP="005957C7">
    <w:pPr>
      <w:spacing w:line="360" w:lineRule="auto"/>
      <w:jc w:val="center"/>
      <w:rPr>
        <w:rFonts w:ascii="Times New Roman" w:hAnsi="Times New Roman" w:cs="Times New Roman"/>
        <w:sz w:val="20"/>
        <w:szCs w:val="20"/>
        <w:lang w:val="nb-NO"/>
      </w:rPr>
    </w:pPr>
    <w:r w:rsidRPr="005957C7">
      <w:rPr>
        <w:rFonts w:ascii="Times New Roman" w:hAnsi="Times New Roman" w:cs="Times New Roman"/>
        <w:sz w:val="20"/>
        <w:szCs w:val="20"/>
        <w:lang w:val="nb-NO"/>
      </w:rPr>
      <w:t>Handlingsplan for EU-finansierte satsninger - 2020–2024 Ved Fakultet for kunstfag</w:t>
    </w:r>
  </w:p>
  <w:p w14:paraId="646FBB21" w14:textId="77777777" w:rsidR="005957C7" w:rsidRPr="005957C7" w:rsidRDefault="005957C7">
    <w:pPr>
      <w:pStyle w:val="Topptekst"/>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63C99" w14:textId="4985DC23" w:rsidR="005957C7" w:rsidRPr="001A0B7F" w:rsidRDefault="005957C7">
    <w:pPr>
      <w:pStyle w:val="Topptekst"/>
      <w:rPr>
        <w:rFonts w:ascii="Times New Roman" w:hAnsi="Times New Roman" w:cs="Times New Roman"/>
      </w:rPr>
    </w:pPr>
    <w:r w:rsidRPr="00493497">
      <w:rPr>
        <w:rFonts w:ascii="Times New Roman" w:hAnsi="Times New Roman" w:cs="Times New Roman"/>
        <w:noProof/>
        <w:sz w:val="48"/>
        <w:szCs w:val="48"/>
        <w:lang w:val="nb-NO"/>
      </w:rPr>
      <w:drawing>
        <wp:inline distT="0" distB="0" distL="0" distR="0" wp14:anchorId="23C6759E" wp14:editId="0F9AF6DB">
          <wp:extent cx="2067300" cy="480910"/>
          <wp:effectExtent l="0" t="0" r="3175" b="19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kultet-for-kunstfag-positiv.jpg"/>
                  <pic:cNvPicPr/>
                </pic:nvPicPr>
                <pic:blipFill>
                  <a:blip r:embed="rId1"/>
                  <a:stretch>
                    <a:fillRect/>
                  </a:stretch>
                </pic:blipFill>
                <pic:spPr>
                  <a:xfrm>
                    <a:off x="0" y="0"/>
                    <a:ext cx="2158465" cy="502117"/>
                  </a:xfrm>
                  <a:prstGeom prst="rect">
                    <a:avLst/>
                  </a:prstGeom>
                </pic:spPr>
              </pic:pic>
            </a:graphicData>
          </a:graphic>
        </wp:inline>
      </w:drawing>
    </w:r>
    <w:r w:rsidR="003D7641">
      <w:tab/>
    </w:r>
    <w:r w:rsidR="003D7641">
      <w:tab/>
    </w:r>
    <w:r w:rsidR="00F95F0F" w:rsidRPr="001A0B7F">
      <w:rPr>
        <w:rFonts w:ascii="Times New Roman" w:hAnsi="Times New Roman" w:cs="Times New Roman"/>
        <w:lang w:val="nb-NO"/>
      </w:rPr>
      <w:t xml:space="preserve">Revidert </w:t>
    </w:r>
    <w:r w:rsidR="00FA7836">
      <w:rPr>
        <w:rFonts w:ascii="Times New Roman" w:hAnsi="Times New Roman" w:cs="Times New Roman"/>
        <w:lang w:val="nb-NO"/>
      </w:rPr>
      <w:t>juni</w:t>
    </w:r>
    <w:r w:rsidR="00FA7836" w:rsidRPr="001A0B7F">
      <w:rPr>
        <w:rFonts w:ascii="Times New Roman" w:hAnsi="Times New Roman" w:cs="Times New Roman"/>
      </w:rPr>
      <w:t xml:space="preserve"> </w:t>
    </w:r>
    <w:r w:rsidR="00F95F0F" w:rsidRPr="001A0B7F">
      <w:rPr>
        <w:rFonts w:ascii="Times New Roman" w:hAnsi="Times New Roman" w:cs="Times New Roman"/>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44FF"/>
    <w:multiLevelType w:val="hybridMultilevel"/>
    <w:tmpl w:val="6136EDF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EE56B0"/>
    <w:multiLevelType w:val="multilevel"/>
    <w:tmpl w:val="F112EDB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1B012881"/>
    <w:multiLevelType w:val="hybridMultilevel"/>
    <w:tmpl w:val="524EDB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7895A88"/>
    <w:multiLevelType w:val="hybridMultilevel"/>
    <w:tmpl w:val="8BF26D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DA723E9"/>
    <w:multiLevelType w:val="hybridMultilevel"/>
    <w:tmpl w:val="AA32AE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5116CD"/>
    <w:multiLevelType w:val="multilevel"/>
    <w:tmpl w:val="0E1228D4"/>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331F6BFF"/>
    <w:multiLevelType w:val="hybridMultilevel"/>
    <w:tmpl w:val="C0502F0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D1B7A27"/>
    <w:multiLevelType w:val="hybridMultilevel"/>
    <w:tmpl w:val="D906755C"/>
    <w:lvl w:ilvl="0" w:tplc="444C84CA">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EBB5124"/>
    <w:multiLevelType w:val="hybridMultilevel"/>
    <w:tmpl w:val="1FE6398E"/>
    <w:lvl w:ilvl="0" w:tplc="F6F6C244">
      <w:start w:val="2020"/>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0F838C8"/>
    <w:multiLevelType w:val="multilevel"/>
    <w:tmpl w:val="FC56201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BC7B76"/>
    <w:multiLevelType w:val="hybridMultilevel"/>
    <w:tmpl w:val="42C873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A5C61FD"/>
    <w:multiLevelType w:val="hybridMultilevel"/>
    <w:tmpl w:val="5D9A5D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8E21F40"/>
    <w:multiLevelType w:val="hybridMultilevel"/>
    <w:tmpl w:val="6316B74C"/>
    <w:lvl w:ilvl="0" w:tplc="444C84CA">
      <w:numFmt w:val="bullet"/>
      <w:lvlText w:val="-"/>
      <w:lvlJc w:val="left"/>
      <w:pPr>
        <w:ind w:left="780" w:hanging="360"/>
      </w:pPr>
      <w:rPr>
        <w:rFonts w:ascii="Cambria" w:eastAsiaTheme="minorEastAsia" w:hAnsi="Cambria" w:cstheme="minorBidi"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3" w15:restartNumberingAfterBreak="0">
    <w:nsid w:val="5FCC5CBD"/>
    <w:multiLevelType w:val="hybridMultilevel"/>
    <w:tmpl w:val="7ADCB6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124777F"/>
    <w:multiLevelType w:val="hybridMultilevel"/>
    <w:tmpl w:val="D1C2ACE0"/>
    <w:lvl w:ilvl="0" w:tplc="813680A6">
      <w:start w:val="2020"/>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1CE3B50"/>
    <w:multiLevelType w:val="hybridMultilevel"/>
    <w:tmpl w:val="E6D8A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2CC5086"/>
    <w:multiLevelType w:val="hybridMultilevel"/>
    <w:tmpl w:val="EF506E88"/>
    <w:lvl w:ilvl="0" w:tplc="213A1A80">
      <w:numFmt w:val="bullet"/>
      <w:lvlText w:val=""/>
      <w:lvlJc w:val="left"/>
      <w:pPr>
        <w:ind w:left="720" w:hanging="360"/>
      </w:pPr>
      <w:rPr>
        <w:rFonts w:ascii="Symbol" w:eastAsiaTheme="minorEastAsia" w:hAnsi="Symbol"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53828FA"/>
    <w:multiLevelType w:val="hybridMultilevel"/>
    <w:tmpl w:val="94FC2BBC"/>
    <w:lvl w:ilvl="0" w:tplc="444C84CA">
      <w:numFmt w:val="bullet"/>
      <w:lvlText w:val="-"/>
      <w:lvlJc w:val="left"/>
      <w:pPr>
        <w:ind w:left="1035" w:hanging="360"/>
      </w:pPr>
      <w:rPr>
        <w:rFonts w:ascii="Cambria" w:eastAsiaTheme="minorEastAsia" w:hAnsi="Cambria" w:cstheme="minorBidi" w:hint="default"/>
      </w:rPr>
    </w:lvl>
    <w:lvl w:ilvl="1" w:tplc="04140003" w:tentative="1">
      <w:start w:val="1"/>
      <w:numFmt w:val="bullet"/>
      <w:lvlText w:val="o"/>
      <w:lvlJc w:val="left"/>
      <w:pPr>
        <w:ind w:left="1755" w:hanging="360"/>
      </w:pPr>
      <w:rPr>
        <w:rFonts w:ascii="Courier New" w:hAnsi="Courier New" w:cs="Courier New" w:hint="default"/>
      </w:rPr>
    </w:lvl>
    <w:lvl w:ilvl="2" w:tplc="04140005" w:tentative="1">
      <w:start w:val="1"/>
      <w:numFmt w:val="bullet"/>
      <w:lvlText w:val=""/>
      <w:lvlJc w:val="left"/>
      <w:pPr>
        <w:ind w:left="2475" w:hanging="360"/>
      </w:pPr>
      <w:rPr>
        <w:rFonts w:ascii="Wingdings" w:hAnsi="Wingdings" w:hint="default"/>
      </w:rPr>
    </w:lvl>
    <w:lvl w:ilvl="3" w:tplc="04140001" w:tentative="1">
      <w:start w:val="1"/>
      <w:numFmt w:val="bullet"/>
      <w:lvlText w:val=""/>
      <w:lvlJc w:val="left"/>
      <w:pPr>
        <w:ind w:left="3195" w:hanging="360"/>
      </w:pPr>
      <w:rPr>
        <w:rFonts w:ascii="Symbol" w:hAnsi="Symbol" w:hint="default"/>
      </w:rPr>
    </w:lvl>
    <w:lvl w:ilvl="4" w:tplc="04140003" w:tentative="1">
      <w:start w:val="1"/>
      <w:numFmt w:val="bullet"/>
      <w:lvlText w:val="o"/>
      <w:lvlJc w:val="left"/>
      <w:pPr>
        <w:ind w:left="3915" w:hanging="360"/>
      </w:pPr>
      <w:rPr>
        <w:rFonts w:ascii="Courier New" w:hAnsi="Courier New" w:cs="Courier New" w:hint="default"/>
      </w:rPr>
    </w:lvl>
    <w:lvl w:ilvl="5" w:tplc="04140005" w:tentative="1">
      <w:start w:val="1"/>
      <w:numFmt w:val="bullet"/>
      <w:lvlText w:val=""/>
      <w:lvlJc w:val="left"/>
      <w:pPr>
        <w:ind w:left="4635" w:hanging="360"/>
      </w:pPr>
      <w:rPr>
        <w:rFonts w:ascii="Wingdings" w:hAnsi="Wingdings" w:hint="default"/>
      </w:rPr>
    </w:lvl>
    <w:lvl w:ilvl="6" w:tplc="04140001" w:tentative="1">
      <w:start w:val="1"/>
      <w:numFmt w:val="bullet"/>
      <w:lvlText w:val=""/>
      <w:lvlJc w:val="left"/>
      <w:pPr>
        <w:ind w:left="5355" w:hanging="360"/>
      </w:pPr>
      <w:rPr>
        <w:rFonts w:ascii="Symbol" w:hAnsi="Symbol" w:hint="default"/>
      </w:rPr>
    </w:lvl>
    <w:lvl w:ilvl="7" w:tplc="04140003" w:tentative="1">
      <w:start w:val="1"/>
      <w:numFmt w:val="bullet"/>
      <w:lvlText w:val="o"/>
      <w:lvlJc w:val="left"/>
      <w:pPr>
        <w:ind w:left="6075" w:hanging="360"/>
      </w:pPr>
      <w:rPr>
        <w:rFonts w:ascii="Courier New" w:hAnsi="Courier New" w:cs="Courier New" w:hint="default"/>
      </w:rPr>
    </w:lvl>
    <w:lvl w:ilvl="8" w:tplc="04140005" w:tentative="1">
      <w:start w:val="1"/>
      <w:numFmt w:val="bullet"/>
      <w:lvlText w:val=""/>
      <w:lvlJc w:val="left"/>
      <w:pPr>
        <w:ind w:left="6795" w:hanging="360"/>
      </w:pPr>
      <w:rPr>
        <w:rFonts w:ascii="Wingdings" w:hAnsi="Wingdings" w:hint="default"/>
      </w:rPr>
    </w:lvl>
  </w:abstractNum>
  <w:abstractNum w:abstractNumId="18" w15:restartNumberingAfterBreak="0">
    <w:nsid w:val="7B63683D"/>
    <w:multiLevelType w:val="hybridMultilevel"/>
    <w:tmpl w:val="BCD4C040"/>
    <w:lvl w:ilvl="0" w:tplc="444C84CA">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12"/>
  </w:num>
  <w:num w:numId="5">
    <w:abstractNumId w:val="17"/>
  </w:num>
  <w:num w:numId="6">
    <w:abstractNumId w:val="18"/>
  </w:num>
  <w:num w:numId="7">
    <w:abstractNumId w:val="15"/>
  </w:num>
  <w:num w:numId="8">
    <w:abstractNumId w:val="16"/>
  </w:num>
  <w:num w:numId="9">
    <w:abstractNumId w:val="14"/>
  </w:num>
  <w:num w:numId="10">
    <w:abstractNumId w:val="4"/>
  </w:num>
  <w:num w:numId="11">
    <w:abstractNumId w:val="10"/>
  </w:num>
  <w:num w:numId="12">
    <w:abstractNumId w:val="0"/>
  </w:num>
  <w:num w:numId="13">
    <w:abstractNumId w:val="3"/>
  </w:num>
  <w:num w:numId="14">
    <w:abstractNumId w:val="6"/>
  </w:num>
  <w:num w:numId="15">
    <w:abstractNumId w:val="8"/>
  </w:num>
  <w:num w:numId="16">
    <w:abstractNumId w:val="11"/>
  </w:num>
  <w:num w:numId="17">
    <w:abstractNumId w:val="5"/>
  </w:num>
  <w:num w:numId="18">
    <w:abstractNumId w:val="2"/>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E9"/>
    <w:rsid w:val="00005E9A"/>
    <w:rsid w:val="00015630"/>
    <w:rsid w:val="00021E89"/>
    <w:rsid w:val="000324C5"/>
    <w:rsid w:val="0003476B"/>
    <w:rsid w:val="000507FC"/>
    <w:rsid w:val="00050ADD"/>
    <w:rsid w:val="0005205A"/>
    <w:rsid w:val="000520EF"/>
    <w:rsid w:val="00052EF1"/>
    <w:rsid w:val="00054B68"/>
    <w:rsid w:val="000558FA"/>
    <w:rsid w:val="000632FD"/>
    <w:rsid w:val="00073D56"/>
    <w:rsid w:val="00075A4B"/>
    <w:rsid w:val="000760D4"/>
    <w:rsid w:val="000A3778"/>
    <w:rsid w:val="000B434B"/>
    <w:rsid w:val="000C06F2"/>
    <w:rsid w:val="000C3087"/>
    <w:rsid w:val="000E2A77"/>
    <w:rsid w:val="000E53E9"/>
    <w:rsid w:val="000E606E"/>
    <w:rsid w:val="000F177D"/>
    <w:rsid w:val="000F595D"/>
    <w:rsid w:val="00107F05"/>
    <w:rsid w:val="001224EF"/>
    <w:rsid w:val="00123BF1"/>
    <w:rsid w:val="001346C7"/>
    <w:rsid w:val="00144599"/>
    <w:rsid w:val="00144F2C"/>
    <w:rsid w:val="001455F9"/>
    <w:rsid w:val="001469FF"/>
    <w:rsid w:val="0015432F"/>
    <w:rsid w:val="00154B51"/>
    <w:rsid w:val="00155843"/>
    <w:rsid w:val="00161097"/>
    <w:rsid w:val="001629EC"/>
    <w:rsid w:val="001778E0"/>
    <w:rsid w:val="00181B0C"/>
    <w:rsid w:val="0018595D"/>
    <w:rsid w:val="00186B49"/>
    <w:rsid w:val="00195B56"/>
    <w:rsid w:val="001A0B7F"/>
    <w:rsid w:val="001A6C89"/>
    <w:rsid w:val="001B6E0F"/>
    <w:rsid w:val="001C07F3"/>
    <w:rsid w:val="001C44A8"/>
    <w:rsid w:val="001D0CBD"/>
    <w:rsid w:val="001E22C7"/>
    <w:rsid w:val="001F091A"/>
    <w:rsid w:val="002016FC"/>
    <w:rsid w:val="00202F17"/>
    <w:rsid w:val="002046E0"/>
    <w:rsid w:val="002110CF"/>
    <w:rsid w:val="0021168A"/>
    <w:rsid w:val="00212B82"/>
    <w:rsid w:val="00213701"/>
    <w:rsid w:val="00217091"/>
    <w:rsid w:val="00224C1A"/>
    <w:rsid w:val="002261CC"/>
    <w:rsid w:val="002276AE"/>
    <w:rsid w:val="00237488"/>
    <w:rsid w:val="00240446"/>
    <w:rsid w:val="00246CAA"/>
    <w:rsid w:val="0027295D"/>
    <w:rsid w:val="00281345"/>
    <w:rsid w:val="00287254"/>
    <w:rsid w:val="0029187A"/>
    <w:rsid w:val="00295862"/>
    <w:rsid w:val="002B0CE0"/>
    <w:rsid w:val="002B5AD1"/>
    <w:rsid w:val="002C0A57"/>
    <w:rsid w:val="002C30A8"/>
    <w:rsid w:val="002C65A9"/>
    <w:rsid w:val="002D5B02"/>
    <w:rsid w:val="002F32DC"/>
    <w:rsid w:val="002F333F"/>
    <w:rsid w:val="00303D8A"/>
    <w:rsid w:val="00305454"/>
    <w:rsid w:val="00306016"/>
    <w:rsid w:val="00306126"/>
    <w:rsid w:val="0030787D"/>
    <w:rsid w:val="00311825"/>
    <w:rsid w:val="003122F8"/>
    <w:rsid w:val="00321B1C"/>
    <w:rsid w:val="0032371F"/>
    <w:rsid w:val="003273E1"/>
    <w:rsid w:val="0035699A"/>
    <w:rsid w:val="00367A81"/>
    <w:rsid w:val="00371B24"/>
    <w:rsid w:val="0037720F"/>
    <w:rsid w:val="0038322B"/>
    <w:rsid w:val="00390AC4"/>
    <w:rsid w:val="00395F42"/>
    <w:rsid w:val="003A030A"/>
    <w:rsid w:val="003B0F60"/>
    <w:rsid w:val="003B18A8"/>
    <w:rsid w:val="003B5A00"/>
    <w:rsid w:val="003C0CB5"/>
    <w:rsid w:val="003C14AF"/>
    <w:rsid w:val="003C3EDD"/>
    <w:rsid w:val="003C631B"/>
    <w:rsid w:val="003C707D"/>
    <w:rsid w:val="003C75AF"/>
    <w:rsid w:val="003D744F"/>
    <w:rsid w:val="003D7641"/>
    <w:rsid w:val="003E0710"/>
    <w:rsid w:val="003F01E4"/>
    <w:rsid w:val="003F1539"/>
    <w:rsid w:val="003F5983"/>
    <w:rsid w:val="003F64B4"/>
    <w:rsid w:val="00403910"/>
    <w:rsid w:val="004060CF"/>
    <w:rsid w:val="00416007"/>
    <w:rsid w:val="004221C9"/>
    <w:rsid w:val="004255AB"/>
    <w:rsid w:val="00427219"/>
    <w:rsid w:val="00430DF6"/>
    <w:rsid w:val="00432263"/>
    <w:rsid w:val="00434DE8"/>
    <w:rsid w:val="0043503A"/>
    <w:rsid w:val="0043620F"/>
    <w:rsid w:val="00455197"/>
    <w:rsid w:val="00455C75"/>
    <w:rsid w:val="004562EA"/>
    <w:rsid w:val="00466FC6"/>
    <w:rsid w:val="00470AD7"/>
    <w:rsid w:val="004801EA"/>
    <w:rsid w:val="00481B2D"/>
    <w:rsid w:val="004843EB"/>
    <w:rsid w:val="004852F9"/>
    <w:rsid w:val="00490645"/>
    <w:rsid w:val="00493497"/>
    <w:rsid w:val="004B66B5"/>
    <w:rsid w:val="004C1C4E"/>
    <w:rsid w:val="004D1BDD"/>
    <w:rsid w:val="004D1D7B"/>
    <w:rsid w:val="004F3CFF"/>
    <w:rsid w:val="004F40B3"/>
    <w:rsid w:val="004F421A"/>
    <w:rsid w:val="004F514E"/>
    <w:rsid w:val="004F600E"/>
    <w:rsid w:val="00503EA4"/>
    <w:rsid w:val="00505868"/>
    <w:rsid w:val="00506234"/>
    <w:rsid w:val="00514812"/>
    <w:rsid w:val="0052359C"/>
    <w:rsid w:val="00523CDC"/>
    <w:rsid w:val="005263D6"/>
    <w:rsid w:val="00541FC9"/>
    <w:rsid w:val="005456BA"/>
    <w:rsid w:val="00546DAB"/>
    <w:rsid w:val="005504CF"/>
    <w:rsid w:val="005612C6"/>
    <w:rsid w:val="00564E54"/>
    <w:rsid w:val="005677CC"/>
    <w:rsid w:val="00580135"/>
    <w:rsid w:val="0058336F"/>
    <w:rsid w:val="00584314"/>
    <w:rsid w:val="005925B0"/>
    <w:rsid w:val="005957C7"/>
    <w:rsid w:val="005A0265"/>
    <w:rsid w:val="005A1197"/>
    <w:rsid w:val="005A2732"/>
    <w:rsid w:val="005A38FC"/>
    <w:rsid w:val="005B0218"/>
    <w:rsid w:val="005C08C6"/>
    <w:rsid w:val="005C14FA"/>
    <w:rsid w:val="005D0711"/>
    <w:rsid w:val="005D0817"/>
    <w:rsid w:val="005D1082"/>
    <w:rsid w:val="005F35BC"/>
    <w:rsid w:val="0060556D"/>
    <w:rsid w:val="006114DB"/>
    <w:rsid w:val="006116E0"/>
    <w:rsid w:val="00621818"/>
    <w:rsid w:val="00621C96"/>
    <w:rsid w:val="00631D0C"/>
    <w:rsid w:val="006367B7"/>
    <w:rsid w:val="00641AEF"/>
    <w:rsid w:val="00641B41"/>
    <w:rsid w:val="00643283"/>
    <w:rsid w:val="006513B8"/>
    <w:rsid w:val="00667F5F"/>
    <w:rsid w:val="00670A90"/>
    <w:rsid w:val="00672E1C"/>
    <w:rsid w:val="00683082"/>
    <w:rsid w:val="006933E0"/>
    <w:rsid w:val="0069342F"/>
    <w:rsid w:val="006953EF"/>
    <w:rsid w:val="00695686"/>
    <w:rsid w:val="006A0DC8"/>
    <w:rsid w:val="006A1C32"/>
    <w:rsid w:val="006A5045"/>
    <w:rsid w:val="006B3393"/>
    <w:rsid w:val="006B6E34"/>
    <w:rsid w:val="006C68B0"/>
    <w:rsid w:val="006D34CE"/>
    <w:rsid w:val="006D547E"/>
    <w:rsid w:val="006E1436"/>
    <w:rsid w:val="006E51EB"/>
    <w:rsid w:val="006E78C2"/>
    <w:rsid w:val="006F3220"/>
    <w:rsid w:val="007024BA"/>
    <w:rsid w:val="00703315"/>
    <w:rsid w:val="00704B62"/>
    <w:rsid w:val="0070738B"/>
    <w:rsid w:val="00724BDB"/>
    <w:rsid w:val="0072593C"/>
    <w:rsid w:val="00730587"/>
    <w:rsid w:val="00730DA9"/>
    <w:rsid w:val="0073460E"/>
    <w:rsid w:val="007379E8"/>
    <w:rsid w:val="00743B4C"/>
    <w:rsid w:val="00745581"/>
    <w:rsid w:val="007470A9"/>
    <w:rsid w:val="007604AF"/>
    <w:rsid w:val="0076252F"/>
    <w:rsid w:val="00762D9F"/>
    <w:rsid w:val="007739A3"/>
    <w:rsid w:val="00776056"/>
    <w:rsid w:val="0077662F"/>
    <w:rsid w:val="007829E3"/>
    <w:rsid w:val="00783AB9"/>
    <w:rsid w:val="00787370"/>
    <w:rsid w:val="007A22E0"/>
    <w:rsid w:val="007B0228"/>
    <w:rsid w:val="007C19BB"/>
    <w:rsid w:val="007C1A22"/>
    <w:rsid w:val="007C4A87"/>
    <w:rsid w:val="007D53E0"/>
    <w:rsid w:val="007E69EA"/>
    <w:rsid w:val="007F387D"/>
    <w:rsid w:val="007F7D2A"/>
    <w:rsid w:val="008212DC"/>
    <w:rsid w:val="0082155B"/>
    <w:rsid w:val="008220CB"/>
    <w:rsid w:val="00822679"/>
    <w:rsid w:val="008306F2"/>
    <w:rsid w:val="008336F9"/>
    <w:rsid w:val="00836842"/>
    <w:rsid w:val="008413B6"/>
    <w:rsid w:val="00841DA2"/>
    <w:rsid w:val="00847134"/>
    <w:rsid w:val="008533BC"/>
    <w:rsid w:val="00861D23"/>
    <w:rsid w:val="00867203"/>
    <w:rsid w:val="0088142B"/>
    <w:rsid w:val="008837DA"/>
    <w:rsid w:val="00884BCD"/>
    <w:rsid w:val="00884F32"/>
    <w:rsid w:val="008867F9"/>
    <w:rsid w:val="008A094B"/>
    <w:rsid w:val="008C1DB5"/>
    <w:rsid w:val="008C304A"/>
    <w:rsid w:val="008D0B90"/>
    <w:rsid w:val="008D3425"/>
    <w:rsid w:val="008D464C"/>
    <w:rsid w:val="008D7502"/>
    <w:rsid w:val="008E00BF"/>
    <w:rsid w:val="008F1B53"/>
    <w:rsid w:val="008F4E27"/>
    <w:rsid w:val="009215AF"/>
    <w:rsid w:val="00921DFA"/>
    <w:rsid w:val="00923A13"/>
    <w:rsid w:val="0093490D"/>
    <w:rsid w:val="00941C59"/>
    <w:rsid w:val="00945D22"/>
    <w:rsid w:val="00952C96"/>
    <w:rsid w:val="0096495B"/>
    <w:rsid w:val="00970615"/>
    <w:rsid w:val="0097241E"/>
    <w:rsid w:val="00976282"/>
    <w:rsid w:val="00976C14"/>
    <w:rsid w:val="00990591"/>
    <w:rsid w:val="009921B1"/>
    <w:rsid w:val="009A3571"/>
    <w:rsid w:val="009A573A"/>
    <w:rsid w:val="009B4BB2"/>
    <w:rsid w:val="009B593C"/>
    <w:rsid w:val="009C515F"/>
    <w:rsid w:val="009C57E5"/>
    <w:rsid w:val="009C5CE7"/>
    <w:rsid w:val="009D260B"/>
    <w:rsid w:val="009E0449"/>
    <w:rsid w:val="009E7A58"/>
    <w:rsid w:val="00A0337B"/>
    <w:rsid w:val="00A066E7"/>
    <w:rsid w:val="00A069B4"/>
    <w:rsid w:val="00A114F5"/>
    <w:rsid w:val="00A17B07"/>
    <w:rsid w:val="00A23CDE"/>
    <w:rsid w:val="00A25677"/>
    <w:rsid w:val="00A2751A"/>
    <w:rsid w:val="00A31D93"/>
    <w:rsid w:val="00A326E6"/>
    <w:rsid w:val="00A32FE3"/>
    <w:rsid w:val="00A36700"/>
    <w:rsid w:val="00A36DF6"/>
    <w:rsid w:val="00A43E83"/>
    <w:rsid w:val="00A57BE5"/>
    <w:rsid w:val="00A60B32"/>
    <w:rsid w:val="00A70FAE"/>
    <w:rsid w:val="00A71AE0"/>
    <w:rsid w:val="00A73524"/>
    <w:rsid w:val="00A763F9"/>
    <w:rsid w:val="00A80A68"/>
    <w:rsid w:val="00A826C5"/>
    <w:rsid w:val="00A8299F"/>
    <w:rsid w:val="00A83D77"/>
    <w:rsid w:val="00A901EA"/>
    <w:rsid w:val="00A90F0D"/>
    <w:rsid w:val="00A92CA1"/>
    <w:rsid w:val="00AA019F"/>
    <w:rsid w:val="00AA202E"/>
    <w:rsid w:val="00AA3684"/>
    <w:rsid w:val="00AA52B6"/>
    <w:rsid w:val="00AB0941"/>
    <w:rsid w:val="00AB2506"/>
    <w:rsid w:val="00AB2D70"/>
    <w:rsid w:val="00AB3219"/>
    <w:rsid w:val="00AB5C56"/>
    <w:rsid w:val="00AD30C0"/>
    <w:rsid w:val="00B02A47"/>
    <w:rsid w:val="00B17492"/>
    <w:rsid w:val="00B17A8E"/>
    <w:rsid w:val="00B229DF"/>
    <w:rsid w:val="00B23CC9"/>
    <w:rsid w:val="00B263E5"/>
    <w:rsid w:val="00B34E59"/>
    <w:rsid w:val="00B35604"/>
    <w:rsid w:val="00B37E44"/>
    <w:rsid w:val="00B43EEB"/>
    <w:rsid w:val="00B442D9"/>
    <w:rsid w:val="00B442EF"/>
    <w:rsid w:val="00B55300"/>
    <w:rsid w:val="00B570DA"/>
    <w:rsid w:val="00B6391F"/>
    <w:rsid w:val="00B65C11"/>
    <w:rsid w:val="00B67A55"/>
    <w:rsid w:val="00B71C57"/>
    <w:rsid w:val="00B73082"/>
    <w:rsid w:val="00B75F23"/>
    <w:rsid w:val="00B813AB"/>
    <w:rsid w:val="00B81BA9"/>
    <w:rsid w:val="00B84430"/>
    <w:rsid w:val="00B93F16"/>
    <w:rsid w:val="00BB0E0C"/>
    <w:rsid w:val="00BB642C"/>
    <w:rsid w:val="00BB6E00"/>
    <w:rsid w:val="00BC62F3"/>
    <w:rsid w:val="00BC77ED"/>
    <w:rsid w:val="00BD2109"/>
    <w:rsid w:val="00BD21BA"/>
    <w:rsid w:val="00BD7B3E"/>
    <w:rsid w:val="00BE0A53"/>
    <w:rsid w:val="00BE219D"/>
    <w:rsid w:val="00BE40DF"/>
    <w:rsid w:val="00BE4F52"/>
    <w:rsid w:val="00BF1AD9"/>
    <w:rsid w:val="00C048B8"/>
    <w:rsid w:val="00C071AD"/>
    <w:rsid w:val="00C10596"/>
    <w:rsid w:val="00C12F53"/>
    <w:rsid w:val="00C150D9"/>
    <w:rsid w:val="00C15EF2"/>
    <w:rsid w:val="00C26DD4"/>
    <w:rsid w:val="00C349B7"/>
    <w:rsid w:val="00C358E9"/>
    <w:rsid w:val="00C37D47"/>
    <w:rsid w:val="00C44566"/>
    <w:rsid w:val="00C60655"/>
    <w:rsid w:val="00C6293B"/>
    <w:rsid w:val="00C64D79"/>
    <w:rsid w:val="00C66B0C"/>
    <w:rsid w:val="00C743E0"/>
    <w:rsid w:val="00C7770D"/>
    <w:rsid w:val="00C806AF"/>
    <w:rsid w:val="00C919E7"/>
    <w:rsid w:val="00C94C65"/>
    <w:rsid w:val="00CA00A0"/>
    <w:rsid w:val="00CB029A"/>
    <w:rsid w:val="00CB5DA1"/>
    <w:rsid w:val="00CD0236"/>
    <w:rsid w:val="00CE3229"/>
    <w:rsid w:val="00CF2039"/>
    <w:rsid w:val="00CF23E6"/>
    <w:rsid w:val="00D03A7D"/>
    <w:rsid w:val="00D103B3"/>
    <w:rsid w:val="00D11CF9"/>
    <w:rsid w:val="00D173C2"/>
    <w:rsid w:val="00D3120C"/>
    <w:rsid w:val="00D31AAC"/>
    <w:rsid w:val="00D425B4"/>
    <w:rsid w:val="00D433DD"/>
    <w:rsid w:val="00D46E09"/>
    <w:rsid w:val="00D47616"/>
    <w:rsid w:val="00D55807"/>
    <w:rsid w:val="00D61468"/>
    <w:rsid w:val="00D632CC"/>
    <w:rsid w:val="00D65956"/>
    <w:rsid w:val="00D909C9"/>
    <w:rsid w:val="00D92798"/>
    <w:rsid w:val="00D95220"/>
    <w:rsid w:val="00DB0877"/>
    <w:rsid w:val="00DC0E5E"/>
    <w:rsid w:val="00DD2452"/>
    <w:rsid w:val="00DD40E6"/>
    <w:rsid w:val="00DE0933"/>
    <w:rsid w:val="00DE0D17"/>
    <w:rsid w:val="00DE1D28"/>
    <w:rsid w:val="00DE6C09"/>
    <w:rsid w:val="00DF153B"/>
    <w:rsid w:val="00DF4D22"/>
    <w:rsid w:val="00DF550C"/>
    <w:rsid w:val="00DF7069"/>
    <w:rsid w:val="00E030D2"/>
    <w:rsid w:val="00E04D45"/>
    <w:rsid w:val="00E23100"/>
    <w:rsid w:val="00E349C4"/>
    <w:rsid w:val="00E357F0"/>
    <w:rsid w:val="00E36FA7"/>
    <w:rsid w:val="00E47259"/>
    <w:rsid w:val="00E52049"/>
    <w:rsid w:val="00E52B68"/>
    <w:rsid w:val="00E56791"/>
    <w:rsid w:val="00E57BB0"/>
    <w:rsid w:val="00E6090C"/>
    <w:rsid w:val="00E724D6"/>
    <w:rsid w:val="00E73982"/>
    <w:rsid w:val="00E80D7A"/>
    <w:rsid w:val="00E81E7C"/>
    <w:rsid w:val="00E820C9"/>
    <w:rsid w:val="00EA75F1"/>
    <w:rsid w:val="00EB3823"/>
    <w:rsid w:val="00EB73DF"/>
    <w:rsid w:val="00EB7AB6"/>
    <w:rsid w:val="00EB7BFA"/>
    <w:rsid w:val="00EC1479"/>
    <w:rsid w:val="00EC2DAC"/>
    <w:rsid w:val="00ED2AF8"/>
    <w:rsid w:val="00ED2BC7"/>
    <w:rsid w:val="00ED4E68"/>
    <w:rsid w:val="00EE1205"/>
    <w:rsid w:val="00EE7BE7"/>
    <w:rsid w:val="00EF16D1"/>
    <w:rsid w:val="00EF22FB"/>
    <w:rsid w:val="00EF78EF"/>
    <w:rsid w:val="00EF7E23"/>
    <w:rsid w:val="00F0132B"/>
    <w:rsid w:val="00F0601C"/>
    <w:rsid w:val="00F06A28"/>
    <w:rsid w:val="00F223CA"/>
    <w:rsid w:val="00F23539"/>
    <w:rsid w:val="00F258F8"/>
    <w:rsid w:val="00F263AE"/>
    <w:rsid w:val="00F3241C"/>
    <w:rsid w:val="00F4182A"/>
    <w:rsid w:val="00F47C0B"/>
    <w:rsid w:val="00F54F62"/>
    <w:rsid w:val="00F6338A"/>
    <w:rsid w:val="00F65DCC"/>
    <w:rsid w:val="00F66BCD"/>
    <w:rsid w:val="00F75ECC"/>
    <w:rsid w:val="00F77EDC"/>
    <w:rsid w:val="00F84B47"/>
    <w:rsid w:val="00F86662"/>
    <w:rsid w:val="00F95F0F"/>
    <w:rsid w:val="00FA3A92"/>
    <w:rsid w:val="00FA7836"/>
    <w:rsid w:val="00FB007F"/>
    <w:rsid w:val="00FB0267"/>
    <w:rsid w:val="00FB0F5A"/>
    <w:rsid w:val="00FB604E"/>
    <w:rsid w:val="00FB7E9B"/>
    <w:rsid w:val="00FC6523"/>
    <w:rsid w:val="00FD0267"/>
    <w:rsid w:val="00FD0379"/>
    <w:rsid w:val="00FE1013"/>
    <w:rsid w:val="00FE379F"/>
    <w:rsid w:val="00FE60A9"/>
    <w:rsid w:val="00FF73C0"/>
    <w:rsid w:val="13A77C14"/>
    <w:rsid w:val="3FCD81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D797FC"/>
  <w14:defaultImageDpi w14:val="330"/>
  <w15:docId w15:val="{7982893B-0671-45BD-8BCC-4964C14B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957C7"/>
    <w:pPr>
      <w:keepNext/>
      <w:keepLines/>
      <w:numPr>
        <w:numId w:val="17"/>
      </w:numPr>
      <w:spacing w:before="240"/>
      <w:outlineLvl w:val="0"/>
    </w:pPr>
    <w:rPr>
      <w:rFonts w:ascii="Times New Roman" w:eastAsiaTheme="majorEastAsia" w:hAnsi="Times New Roman" w:cstheme="majorBidi"/>
      <w:b/>
      <w:sz w:val="32"/>
      <w:szCs w:val="32"/>
    </w:rPr>
  </w:style>
  <w:style w:type="paragraph" w:styleId="Overskrift2">
    <w:name w:val="heading 2"/>
    <w:basedOn w:val="Normal"/>
    <w:next w:val="Normal"/>
    <w:link w:val="Overskrift2Tegn"/>
    <w:uiPriority w:val="9"/>
    <w:unhideWhenUsed/>
    <w:qFormat/>
    <w:rsid w:val="005957C7"/>
    <w:pPr>
      <w:keepNext/>
      <w:keepLines/>
      <w:numPr>
        <w:ilvl w:val="1"/>
        <w:numId w:val="17"/>
      </w:numPr>
      <w:spacing w:before="40"/>
      <w:outlineLvl w:val="1"/>
    </w:pPr>
    <w:rPr>
      <w:rFonts w:ascii="Times New Roman" w:eastAsiaTheme="majorEastAsia" w:hAnsi="Times New Roman" w:cstheme="majorBidi"/>
      <w:b/>
      <w:sz w:val="26"/>
      <w:szCs w:val="26"/>
    </w:rPr>
  </w:style>
  <w:style w:type="paragraph" w:styleId="Overskrift3">
    <w:name w:val="heading 3"/>
    <w:basedOn w:val="Normal"/>
    <w:next w:val="Normal"/>
    <w:link w:val="Overskrift3Tegn"/>
    <w:uiPriority w:val="9"/>
    <w:unhideWhenUsed/>
    <w:qFormat/>
    <w:rsid w:val="00A826C5"/>
    <w:pPr>
      <w:keepNext/>
      <w:keepLines/>
      <w:numPr>
        <w:ilvl w:val="2"/>
        <w:numId w:val="17"/>
      </w:numPr>
      <w:spacing w:before="40"/>
      <w:outlineLvl w:val="2"/>
    </w:pPr>
    <w:rPr>
      <w:rFonts w:ascii="Times New Roman" w:eastAsiaTheme="majorEastAsia" w:hAnsi="Times New Roman" w:cstheme="majorBidi"/>
      <w:b/>
      <w:sz w:val="26"/>
    </w:rPr>
  </w:style>
  <w:style w:type="paragraph" w:styleId="Overskrift4">
    <w:name w:val="heading 4"/>
    <w:basedOn w:val="Normal"/>
    <w:next w:val="Normal"/>
    <w:link w:val="Overskrift4Tegn"/>
    <w:uiPriority w:val="9"/>
    <w:unhideWhenUsed/>
    <w:qFormat/>
    <w:rsid w:val="00075A4B"/>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5957C7"/>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5957C7"/>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5957C7"/>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5957C7"/>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957C7"/>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E53E9"/>
    <w:pPr>
      <w:tabs>
        <w:tab w:val="center" w:pos="4703"/>
        <w:tab w:val="right" w:pos="9406"/>
      </w:tabs>
    </w:pPr>
  </w:style>
  <w:style w:type="character" w:customStyle="1" w:styleId="TopptekstTegn">
    <w:name w:val="Topptekst Tegn"/>
    <w:basedOn w:val="Standardskriftforavsnitt"/>
    <w:link w:val="Topptekst"/>
    <w:uiPriority w:val="99"/>
    <w:rsid w:val="000E53E9"/>
  </w:style>
  <w:style w:type="paragraph" w:styleId="Bunntekst">
    <w:name w:val="footer"/>
    <w:basedOn w:val="Normal"/>
    <w:link w:val="BunntekstTegn"/>
    <w:uiPriority w:val="99"/>
    <w:unhideWhenUsed/>
    <w:rsid w:val="000E53E9"/>
    <w:pPr>
      <w:tabs>
        <w:tab w:val="center" w:pos="4703"/>
        <w:tab w:val="right" w:pos="9406"/>
      </w:tabs>
    </w:pPr>
  </w:style>
  <w:style w:type="character" w:customStyle="1" w:styleId="BunntekstTegn">
    <w:name w:val="Bunntekst Tegn"/>
    <w:basedOn w:val="Standardskriftforavsnitt"/>
    <w:link w:val="Bunntekst"/>
    <w:uiPriority w:val="99"/>
    <w:rsid w:val="000E53E9"/>
  </w:style>
  <w:style w:type="paragraph" w:styleId="Ingenmellomrom">
    <w:name w:val="No Spacing"/>
    <w:link w:val="IngenmellomromTegn"/>
    <w:uiPriority w:val="1"/>
    <w:qFormat/>
    <w:rsid w:val="000E53E9"/>
    <w:rPr>
      <w:rFonts w:ascii="PMingLiU" w:hAnsi="PMingLiU"/>
      <w:sz w:val="22"/>
      <w:szCs w:val="22"/>
    </w:rPr>
  </w:style>
  <w:style w:type="character" w:customStyle="1" w:styleId="IngenmellomromTegn">
    <w:name w:val="Ingen mellomrom Tegn"/>
    <w:basedOn w:val="Standardskriftforavsnitt"/>
    <w:link w:val="Ingenmellomrom"/>
    <w:uiPriority w:val="1"/>
    <w:rsid w:val="000E53E9"/>
    <w:rPr>
      <w:rFonts w:ascii="PMingLiU" w:hAnsi="PMingLiU"/>
      <w:sz w:val="22"/>
      <w:szCs w:val="22"/>
    </w:rPr>
  </w:style>
  <w:style w:type="paragraph" w:styleId="Bobletekst">
    <w:name w:val="Balloon Text"/>
    <w:basedOn w:val="Normal"/>
    <w:link w:val="BobletekstTegn"/>
    <w:uiPriority w:val="99"/>
    <w:semiHidden/>
    <w:unhideWhenUsed/>
    <w:rsid w:val="005C14F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C14FA"/>
    <w:rPr>
      <w:rFonts w:ascii="Lucida Grande" w:hAnsi="Lucida Grande" w:cs="Lucida Grande"/>
      <w:sz w:val="18"/>
      <w:szCs w:val="18"/>
    </w:rPr>
  </w:style>
  <w:style w:type="character" w:customStyle="1" w:styleId="Overskrift1Tegn">
    <w:name w:val="Overskrift 1 Tegn"/>
    <w:basedOn w:val="Standardskriftforavsnitt"/>
    <w:link w:val="Overskrift1"/>
    <w:uiPriority w:val="9"/>
    <w:rsid w:val="005957C7"/>
    <w:rPr>
      <w:rFonts w:ascii="Times New Roman" w:eastAsiaTheme="majorEastAsia" w:hAnsi="Times New Roman" w:cstheme="majorBidi"/>
      <w:b/>
      <w:sz w:val="32"/>
      <w:szCs w:val="32"/>
    </w:rPr>
  </w:style>
  <w:style w:type="paragraph" w:styleId="Overskriftforinnholdsfortegnelse">
    <w:name w:val="TOC Heading"/>
    <w:basedOn w:val="Overskrift1"/>
    <w:next w:val="Normal"/>
    <w:uiPriority w:val="39"/>
    <w:unhideWhenUsed/>
    <w:qFormat/>
    <w:rsid w:val="008220CB"/>
    <w:pPr>
      <w:spacing w:line="259" w:lineRule="auto"/>
      <w:outlineLvl w:val="9"/>
    </w:pPr>
    <w:rPr>
      <w:lang w:val="nb-NO"/>
    </w:rPr>
  </w:style>
  <w:style w:type="paragraph" w:styleId="Listeavsnitt">
    <w:name w:val="List Paragraph"/>
    <w:basedOn w:val="Normal"/>
    <w:uiPriority w:val="34"/>
    <w:qFormat/>
    <w:rsid w:val="00564E54"/>
    <w:pPr>
      <w:ind w:left="720"/>
      <w:contextualSpacing/>
    </w:pPr>
  </w:style>
  <w:style w:type="paragraph" w:styleId="INNH1">
    <w:name w:val="toc 1"/>
    <w:basedOn w:val="Normal"/>
    <w:next w:val="Normal"/>
    <w:autoRedefine/>
    <w:uiPriority w:val="39"/>
    <w:unhideWhenUsed/>
    <w:rsid w:val="003D7641"/>
    <w:pPr>
      <w:tabs>
        <w:tab w:val="left" w:pos="480"/>
        <w:tab w:val="right" w:leader="dot" w:pos="9056"/>
      </w:tabs>
      <w:spacing w:after="100"/>
    </w:pPr>
  </w:style>
  <w:style w:type="character" w:styleId="Hyperkobling">
    <w:name w:val="Hyperlink"/>
    <w:basedOn w:val="Standardskriftforavsnitt"/>
    <w:uiPriority w:val="99"/>
    <w:unhideWhenUsed/>
    <w:rsid w:val="00075A4B"/>
    <w:rPr>
      <w:color w:val="0000FF" w:themeColor="hyperlink"/>
      <w:u w:val="single"/>
    </w:rPr>
  </w:style>
  <w:style w:type="character" w:customStyle="1" w:styleId="Overskrift2Tegn">
    <w:name w:val="Overskrift 2 Tegn"/>
    <w:basedOn w:val="Standardskriftforavsnitt"/>
    <w:link w:val="Overskrift2"/>
    <w:uiPriority w:val="9"/>
    <w:rsid w:val="005957C7"/>
    <w:rPr>
      <w:rFonts w:ascii="Times New Roman" w:eastAsiaTheme="majorEastAsia" w:hAnsi="Times New Roman" w:cstheme="majorBidi"/>
      <w:b/>
      <w:sz w:val="26"/>
      <w:szCs w:val="26"/>
    </w:rPr>
  </w:style>
  <w:style w:type="character" w:customStyle="1" w:styleId="Overskrift3Tegn">
    <w:name w:val="Overskrift 3 Tegn"/>
    <w:basedOn w:val="Standardskriftforavsnitt"/>
    <w:link w:val="Overskrift3"/>
    <w:uiPriority w:val="9"/>
    <w:rsid w:val="00A826C5"/>
    <w:rPr>
      <w:rFonts w:ascii="Times New Roman" w:eastAsiaTheme="majorEastAsia" w:hAnsi="Times New Roman" w:cstheme="majorBidi"/>
      <w:b/>
      <w:sz w:val="26"/>
    </w:rPr>
  </w:style>
  <w:style w:type="character" w:customStyle="1" w:styleId="Overskrift4Tegn">
    <w:name w:val="Overskrift 4 Tegn"/>
    <w:basedOn w:val="Standardskriftforavsnitt"/>
    <w:link w:val="Overskrift4"/>
    <w:uiPriority w:val="9"/>
    <w:rsid w:val="00075A4B"/>
    <w:rPr>
      <w:rFonts w:asciiTheme="majorHAnsi" w:eastAsiaTheme="majorEastAsia" w:hAnsiTheme="majorHAnsi" w:cstheme="majorBidi"/>
      <w:i/>
      <w:iCs/>
      <w:color w:val="365F91" w:themeColor="accent1" w:themeShade="BF"/>
    </w:rPr>
  </w:style>
  <w:style w:type="paragraph" w:styleId="INNH2">
    <w:name w:val="toc 2"/>
    <w:basedOn w:val="Normal"/>
    <w:next w:val="Normal"/>
    <w:autoRedefine/>
    <w:uiPriority w:val="39"/>
    <w:unhideWhenUsed/>
    <w:rsid w:val="00075A4B"/>
    <w:pPr>
      <w:spacing w:after="100"/>
      <w:ind w:left="240"/>
    </w:pPr>
  </w:style>
  <w:style w:type="paragraph" w:styleId="INNH3">
    <w:name w:val="toc 3"/>
    <w:basedOn w:val="Normal"/>
    <w:next w:val="Normal"/>
    <w:autoRedefine/>
    <w:uiPriority w:val="39"/>
    <w:unhideWhenUsed/>
    <w:rsid w:val="00075A4B"/>
    <w:pPr>
      <w:spacing w:after="100"/>
      <w:ind w:left="480"/>
    </w:pPr>
  </w:style>
  <w:style w:type="character" w:styleId="Merknadsreferanse">
    <w:name w:val="annotation reference"/>
    <w:basedOn w:val="Standardskriftforavsnitt"/>
    <w:uiPriority w:val="99"/>
    <w:semiHidden/>
    <w:unhideWhenUsed/>
    <w:rsid w:val="002F333F"/>
    <w:rPr>
      <w:sz w:val="16"/>
      <w:szCs w:val="16"/>
    </w:rPr>
  </w:style>
  <w:style w:type="paragraph" w:styleId="Merknadstekst">
    <w:name w:val="annotation text"/>
    <w:basedOn w:val="Normal"/>
    <w:link w:val="MerknadstekstTegn"/>
    <w:uiPriority w:val="99"/>
    <w:unhideWhenUsed/>
    <w:rsid w:val="002F333F"/>
    <w:rPr>
      <w:sz w:val="20"/>
      <w:szCs w:val="20"/>
    </w:rPr>
  </w:style>
  <w:style w:type="character" w:customStyle="1" w:styleId="MerknadstekstTegn">
    <w:name w:val="Merknadstekst Tegn"/>
    <w:basedOn w:val="Standardskriftforavsnitt"/>
    <w:link w:val="Merknadstekst"/>
    <w:uiPriority w:val="99"/>
    <w:rsid w:val="002F333F"/>
    <w:rPr>
      <w:sz w:val="20"/>
      <w:szCs w:val="20"/>
    </w:rPr>
  </w:style>
  <w:style w:type="paragraph" w:styleId="Kommentaremne">
    <w:name w:val="annotation subject"/>
    <w:basedOn w:val="Merknadstekst"/>
    <w:next w:val="Merknadstekst"/>
    <w:link w:val="KommentaremneTegn"/>
    <w:uiPriority w:val="99"/>
    <w:semiHidden/>
    <w:unhideWhenUsed/>
    <w:rsid w:val="002F333F"/>
    <w:rPr>
      <w:b/>
      <w:bCs/>
    </w:rPr>
  </w:style>
  <w:style w:type="character" w:customStyle="1" w:styleId="KommentaremneTegn">
    <w:name w:val="Kommentaremne Tegn"/>
    <w:basedOn w:val="MerknadstekstTegn"/>
    <w:link w:val="Kommentaremne"/>
    <w:uiPriority w:val="99"/>
    <w:semiHidden/>
    <w:rsid w:val="002F333F"/>
    <w:rPr>
      <w:b/>
      <w:bCs/>
      <w:sz w:val="20"/>
      <w:szCs w:val="20"/>
    </w:rPr>
  </w:style>
  <w:style w:type="character" w:customStyle="1" w:styleId="Overskrift5Tegn">
    <w:name w:val="Overskrift 5 Tegn"/>
    <w:basedOn w:val="Standardskriftforavsnitt"/>
    <w:link w:val="Overskrift5"/>
    <w:uiPriority w:val="9"/>
    <w:semiHidden/>
    <w:rsid w:val="005957C7"/>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foravsnitt"/>
    <w:link w:val="Overskrift6"/>
    <w:uiPriority w:val="9"/>
    <w:semiHidden/>
    <w:rsid w:val="005957C7"/>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9"/>
    <w:semiHidden/>
    <w:rsid w:val="005957C7"/>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foravsnitt"/>
    <w:link w:val="Overskrift8"/>
    <w:uiPriority w:val="9"/>
    <w:semiHidden/>
    <w:rsid w:val="005957C7"/>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5957C7"/>
    <w:rPr>
      <w:rFonts w:asciiTheme="majorHAnsi" w:eastAsiaTheme="majorEastAsia" w:hAnsiTheme="majorHAnsi" w:cstheme="majorBidi"/>
      <w:i/>
      <w:iCs/>
      <w:color w:val="272727" w:themeColor="text1" w:themeTint="D8"/>
      <w:sz w:val="21"/>
      <w:szCs w:val="21"/>
    </w:rPr>
  </w:style>
  <w:style w:type="paragraph" w:styleId="Bildetekst">
    <w:name w:val="caption"/>
    <w:basedOn w:val="Normal"/>
    <w:next w:val="Normal"/>
    <w:uiPriority w:val="35"/>
    <w:unhideWhenUsed/>
    <w:qFormat/>
    <w:rsid w:val="00AA52B6"/>
    <w:pPr>
      <w:spacing w:after="200"/>
    </w:pPr>
    <w:rPr>
      <w:i/>
      <w:iCs/>
      <w:color w:val="1F497D" w:themeColor="text2"/>
      <w:sz w:val="18"/>
      <w:szCs w:val="18"/>
    </w:rPr>
  </w:style>
  <w:style w:type="paragraph" w:styleId="Fotnotetekst">
    <w:name w:val="footnote text"/>
    <w:basedOn w:val="Normal"/>
    <w:link w:val="FotnotetekstTegn"/>
    <w:uiPriority w:val="99"/>
    <w:semiHidden/>
    <w:unhideWhenUsed/>
    <w:rsid w:val="004F514E"/>
    <w:rPr>
      <w:sz w:val="20"/>
      <w:szCs w:val="20"/>
    </w:rPr>
  </w:style>
  <w:style w:type="character" w:customStyle="1" w:styleId="FotnotetekstTegn">
    <w:name w:val="Fotnotetekst Tegn"/>
    <w:basedOn w:val="Standardskriftforavsnitt"/>
    <w:link w:val="Fotnotetekst"/>
    <w:uiPriority w:val="99"/>
    <w:semiHidden/>
    <w:rsid w:val="004F514E"/>
    <w:rPr>
      <w:sz w:val="20"/>
      <w:szCs w:val="20"/>
    </w:rPr>
  </w:style>
  <w:style w:type="character" w:styleId="Fotnotereferanse">
    <w:name w:val="footnote reference"/>
    <w:basedOn w:val="Standardskriftforavsnitt"/>
    <w:uiPriority w:val="99"/>
    <w:semiHidden/>
    <w:unhideWhenUsed/>
    <w:rsid w:val="004F514E"/>
    <w:rPr>
      <w:vertAlign w:val="superscript"/>
    </w:rPr>
  </w:style>
  <w:style w:type="character" w:styleId="Sterk">
    <w:name w:val="Strong"/>
    <w:basedOn w:val="Standardskriftforavsnitt"/>
    <w:uiPriority w:val="22"/>
    <w:qFormat/>
    <w:rsid w:val="006114DB"/>
    <w:rPr>
      <w:b/>
      <w:bCs/>
    </w:rPr>
  </w:style>
  <w:style w:type="character" w:styleId="Ulstomtale">
    <w:name w:val="Unresolved Mention"/>
    <w:basedOn w:val="Standardskriftforavsnitt"/>
    <w:uiPriority w:val="99"/>
    <w:semiHidden/>
    <w:unhideWhenUsed/>
    <w:rsid w:val="00611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7751">
      <w:bodyDiv w:val="1"/>
      <w:marLeft w:val="0"/>
      <w:marRight w:val="0"/>
      <w:marTop w:val="0"/>
      <w:marBottom w:val="0"/>
      <w:divBdr>
        <w:top w:val="none" w:sz="0" w:space="0" w:color="auto"/>
        <w:left w:val="none" w:sz="0" w:space="0" w:color="auto"/>
        <w:bottom w:val="none" w:sz="0" w:space="0" w:color="auto"/>
        <w:right w:val="none" w:sz="0" w:space="0" w:color="auto"/>
      </w:divBdr>
    </w:div>
    <w:div w:id="311375505">
      <w:bodyDiv w:val="1"/>
      <w:marLeft w:val="0"/>
      <w:marRight w:val="0"/>
      <w:marTop w:val="0"/>
      <w:marBottom w:val="0"/>
      <w:divBdr>
        <w:top w:val="none" w:sz="0" w:space="0" w:color="auto"/>
        <w:left w:val="none" w:sz="0" w:space="0" w:color="auto"/>
        <w:bottom w:val="none" w:sz="0" w:space="0" w:color="auto"/>
        <w:right w:val="none" w:sz="0" w:space="0" w:color="auto"/>
      </w:divBdr>
    </w:div>
    <w:div w:id="1609971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opportunities/jean-monnet_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35D8F207485E47BAB92E48AE53D0E2" ma:contentTypeVersion="13" ma:contentTypeDescription="Create a new document." ma:contentTypeScope="" ma:versionID="8683d0b666f8bd3f92cb149e494da521">
  <xsd:schema xmlns:xsd="http://www.w3.org/2001/XMLSchema" xmlns:xs="http://www.w3.org/2001/XMLSchema" xmlns:p="http://schemas.microsoft.com/office/2006/metadata/properties" xmlns:ns3="65194b13-dcc5-4871-be39-725169d368b6" xmlns:ns4="2c086c93-db2a-4912-b426-c51c576e6896" targetNamespace="http://schemas.microsoft.com/office/2006/metadata/properties" ma:root="true" ma:fieldsID="8210cec86fe665c929973c2afacb074b" ns3:_="" ns4:_="">
    <xsd:import namespace="65194b13-dcc5-4871-be39-725169d368b6"/>
    <xsd:import namespace="2c086c93-db2a-4912-b426-c51c576e6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94b13-dcc5-4871-be39-725169d368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086c93-db2a-4912-b426-c51c576e68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451449-E3A8-4310-97C9-22C358E9F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94b13-dcc5-4871-be39-725169d368b6"/>
    <ds:schemaRef ds:uri="2c086c93-db2a-4912-b426-c51c576e6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BC77B-AFC0-4B6C-A96E-F6EEB39F0BC4}">
  <ds:schemaRefs>
    <ds:schemaRef ds:uri="http://schemas.openxmlformats.org/officeDocument/2006/bibliography"/>
  </ds:schemaRefs>
</ds:datastoreItem>
</file>

<file path=customXml/itemProps4.xml><?xml version="1.0" encoding="utf-8"?>
<ds:datastoreItem xmlns:ds="http://schemas.openxmlformats.org/officeDocument/2006/customXml" ds:itemID="{74F22AE7-43E1-4305-8E2D-3239115C6B48}">
  <ds:schemaRefs>
    <ds:schemaRef ds:uri="http://schemas.microsoft.com/sharepoint/v3/contenttype/forms"/>
  </ds:schemaRefs>
</ds:datastoreItem>
</file>

<file path=customXml/itemProps5.xml><?xml version="1.0" encoding="utf-8"?>
<ds:datastoreItem xmlns:ds="http://schemas.openxmlformats.org/officeDocument/2006/customXml" ds:itemID="{98335425-D26A-44F5-AAB9-5146FD209B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3471</Words>
  <Characters>18401</Characters>
  <Application>Microsoft Office Word</Application>
  <DocSecurity>0</DocSecurity>
  <Lines>153</Lines>
  <Paragraphs>43</Paragraphs>
  <ScaleCrop>false</ScaleCrop>
  <HeadingPairs>
    <vt:vector size="2" baseType="variant">
      <vt:variant>
        <vt:lpstr>Tittel</vt:lpstr>
      </vt:variant>
      <vt:variant>
        <vt:i4>1</vt:i4>
      </vt:variant>
    </vt:vector>
  </HeadingPairs>
  <TitlesOfParts>
    <vt:vector size="1" baseType="lpstr">
      <vt:lpstr/>
    </vt:vector>
  </TitlesOfParts>
  <Company>Fete typer</Company>
  <LinksUpToDate>false</LinksUpToDate>
  <CharactersWithSpaces>21829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Hjerde</dc:creator>
  <cp:keywords/>
  <dc:description/>
  <cp:lastModifiedBy>Sigurd Tenningen</cp:lastModifiedBy>
  <cp:revision>7</cp:revision>
  <dcterms:created xsi:type="dcterms:W3CDTF">2021-06-03T09:19:00Z</dcterms:created>
  <dcterms:modified xsi:type="dcterms:W3CDTF">2021-06-10T08:07:00Z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0x0101003A35D8F207485E47BAB92E48AE53D0E2</vt:lpwstr>
  </property>
  <property fmtid="{D5CDD505-2E9C-101B-9397-08002B2CF9AE}" pid="3" name="AuthorIds_UIVersion_1536">
    <vt:lpwstr>16</vt:lpwstr>
  </property>
  <property fmtid="{D5CDD505-2E9C-101B-9397-08002B2CF9AE}" pid="4" name="AuthorIds_UIVersion_5632">
    <vt:lpwstr>12</vt:lpwstr>
  </property>
  <property fmtid="{D5CDD505-2E9C-101B-9397-08002B2CF9AE}" pid="5" name="MSIP_Label_b4114459-e220-4ae9-b339-4ebe6008cdd4_Enabled">
    <vt:lpwstr>true</vt:lpwstr>
  </property>
  <property fmtid="{D5CDD505-2E9C-101B-9397-08002B2CF9AE}" pid="6" name="MSIP_Label_b4114459-e220-4ae9-b339-4ebe6008cdd4_SetDate">
    <vt:lpwstr>2021-05-10T12:20:26Z</vt:lpwstr>
  </property>
  <property fmtid="{D5CDD505-2E9C-101B-9397-08002B2CF9AE}" pid="7" name="MSIP_Label_b4114459-e220-4ae9-b339-4ebe6008cdd4_Method">
    <vt:lpwstr>Standard</vt:lpwstr>
  </property>
  <property fmtid="{D5CDD505-2E9C-101B-9397-08002B2CF9AE}" pid="8" name="MSIP_Label_b4114459-e220-4ae9-b339-4ebe6008cdd4_Name">
    <vt:lpwstr>b4114459-e220-4ae9-b339-4ebe6008cdd4</vt:lpwstr>
  </property>
  <property fmtid="{D5CDD505-2E9C-101B-9397-08002B2CF9AE}" pid="9" name="MSIP_Label_b4114459-e220-4ae9-b339-4ebe6008cdd4_SiteId">
    <vt:lpwstr>8482881e-3699-4b3f-b135-cf4800bc1efb</vt:lpwstr>
  </property>
  <property fmtid="{D5CDD505-2E9C-101B-9397-08002B2CF9AE}" pid="10" name="MSIP_Label_b4114459-e220-4ae9-b339-4ebe6008cdd4_ActionId">
    <vt:lpwstr/>
  </property>
  <property fmtid="{D5CDD505-2E9C-101B-9397-08002B2CF9AE}" pid="11" name="MSIP_Label_b4114459-e220-4ae9-b339-4ebe6008cdd4_ContentBits">
    <vt:lpwstr>0</vt:lpwstr>
  </property>
</Properties>
</file>